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722F2" w14:textId="17E49FDD" w:rsidR="00A948AB" w:rsidRDefault="00A948AB" w:rsidP="00A948AB">
      <w:pPr>
        <w:pStyle w:val="Header"/>
        <w:tabs>
          <w:tab w:val="right" w:pos="9639"/>
        </w:tabs>
        <w:rPr>
          <w:sz w:val="24"/>
          <w:szCs w:val="24"/>
          <w:lang w:val="de-DE"/>
        </w:rPr>
      </w:pPr>
      <w:bookmarkStart w:id="0" w:name="_Hlk37418177"/>
      <w:r>
        <w:rPr>
          <w:bCs/>
          <w:noProof w:val="0"/>
          <w:sz w:val="24"/>
          <w:szCs w:val="24"/>
          <w:lang w:val="de-DE"/>
        </w:rPr>
        <w:t>3GPP TSG RAN WG4 #114bis</w:t>
      </w:r>
      <w:r>
        <w:rPr>
          <w:bCs/>
          <w:noProof w:val="0"/>
          <w:sz w:val="24"/>
          <w:szCs w:val="24"/>
          <w:lang w:val="de-DE"/>
        </w:rPr>
        <w:tab/>
      </w:r>
      <w:r w:rsidR="00D20ADE" w:rsidRPr="00D20ADE">
        <w:rPr>
          <w:bCs/>
          <w:noProof w:val="0"/>
          <w:sz w:val="24"/>
          <w:szCs w:val="24"/>
          <w:lang w:val="en-GB"/>
        </w:rPr>
        <w:t>R4-250419</w:t>
      </w:r>
      <w:r w:rsidR="00D20ADE">
        <w:rPr>
          <w:bCs/>
          <w:noProof w:val="0"/>
          <w:sz w:val="24"/>
          <w:szCs w:val="24"/>
          <w:lang w:val="en-GB"/>
        </w:rPr>
        <w:t>1</w:t>
      </w:r>
    </w:p>
    <w:p w14:paraId="37B46E50" w14:textId="77777777" w:rsidR="00A948AB" w:rsidRDefault="00A948AB" w:rsidP="00A948AB">
      <w:pPr>
        <w:pStyle w:val="Header"/>
        <w:rPr>
          <w:bCs/>
          <w:noProof w:val="0"/>
          <w:sz w:val="24"/>
          <w:lang w:val="en-GB" w:eastAsia="ja-JP"/>
        </w:rPr>
      </w:pPr>
      <w:r>
        <w:rPr>
          <w:bCs/>
          <w:noProof w:val="0"/>
          <w:sz w:val="24"/>
          <w:szCs w:val="24"/>
        </w:rPr>
        <w:t>Wuhan, China, April 7 – 11, 2025</w:t>
      </w:r>
    </w:p>
    <w:p w14:paraId="1FF8C915" w14:textId="77777777" w:rsidR="00A948AB" w:rsidRDefault="00A948AB" w:rsidP="00A948AB">
      <w:pPr>
        <w:pStyle w:val="CRCoverPage"/>
        <w:rPr>
          <w:rFonts w:cs="Arial"/>
          <w:b/>
          <w:bCs/>
          <w:sz w:val="24"/>
          <w:szCs w:val="24"/>
        </w:rPr>
      </w:pPr>
    </w:p>
    <w:p w14:paraId="2646F230" w14:textId="0E9240A6" w:rsidR="00A948AB" w:rsidRDefault="00A948AB" w:rsidP="00A948AB">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485780">
        <w:rPr>
          <w:rFonts w:cs="Arial"/>
          <w:b/>
          <w:bCs/>
          <w:sz w:val="24"/>
          <w:szCs w:val="24"/>
        </w:rPr>
        <w:t>7</w:t>
      </w:r>
      <w:r>
        <w:rPr>
          <w:rFonts w:cs="Arial"/>
          <w:b/>
          <w:bCs/>
          <w:sz w:val="24"/>
          <w:szCs w:val="24"/>
        </w:rPr>
        <w:t>.</w:t>
      </w:r>
      <w:r w:rsidR="00485780">
        <w:rPr>
          <w:rFonts w:cs="Arial"/>
          <w:b/>
          <w:bCs/>
          <w:sz w:val="24"/>
          <w:szCs w:val="24"/>
        </w:rPr>
        <w:t>13</w:t>
      </w:r>
      <w:r>
        <w:rPr>
          <w:rFonts w:cs="Arial"/>
          <w:b/>
          <w:bCs/>
          <w:sz w:val="24"/>
          <w:szCs w:val="24"/>
        </w:rPr>
        <w:t>.</w:t>
      </w:r>
      <w:r w:rsidR="00485780">
        <w:rPr>
          <w:rFonts w:cs="Arial"/>
          <w:b/>
          <w:bCs/>
          <w:sz w:val="24"/>
          <w:szCs w:val="24"/>
        </w:rPr>
        <w:t>3</w:t>
      </w:r>
    </w:p>
    <w:bookmarkEnd w:id="0"/>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35FBE5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925D42">
        <w:rPr>
          <w:rFonts w:ascii="Arial" w:hAnsi="Arial" w:cs="Arial"/>
          <w:b/>
          <w:sz w:val="24"/>
          <w:szCs w:val="24"/>
          <w:lang w:val="en-US"/>
        </w:rPr>
        <w:t xml:space="preserve">OTA </w:t>
      </w:r>
      <w:r w:rsidR="000A3C8A">
        <w:rPr>
          <w:rFonts w:ascii="Arial" w:hAnsi="Arial" w:cs="Arial"/>
          <w:b/>
          <w:sz w:val="24"/>
          <w:szCs w:val="24"/>
          <w:lang w:val="en-US"/>
        </w:rPr>
        <w:t xml:space="preserve">test </w:t>
      </w:r>
      <w:r w:rsidR="00925D42">
        <w:rPr>
          <w:rFonts w:ascii="Arial" w:hAnsi="Arial" w:cs="Arial"/>
          <w:b/>
          <w:sz w:val="24"/>
          <w:szCs w:val="24"/>
          <w:lang w:val="en-US"/>
        </w:rPr>
        <w:t>enhancements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49B52A6D" w14:textId="189BDD9F" w:rsidR="00070F15" w:rsidRDefault="006B7C6F" w:rsidP="00070F15">
      <w:pPr>
        <w:rPr>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3B0DE9">
        <w:t>4</w:t>
      </w:r>
      <w:r w:rsidR="00CE0D31" w:rsidRPr="00C3421A">
        <w:t xml:space="preserve"> </w:t>
      </w:r>
      <w:r w:rsidR="00CE0B58">
        <w:t>regarding OTA test enhancements</w:t>
      </w:r>
      <w:r w:rsidRPr="00C3421A">
        <w:t>.</w:t>
      </w:r>
      <w:r w:rsidR="00BB7EEF">
        <w:t xml:space="preserve"> </w:t>
      </w:r>
      <w:r w:rsidR="00CC3B25" w:rsidRPr="00C3421A">
        <w:rPr>
          <w:lang w:val="en-US"/>
        </w:rPr>
        <w:t>This 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the items related to OTA test enhancements</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2" w:name="_Hlk510705081"/>
      <w:r>
        <w:t>Discussion</w:t>
      </w:r>
    </w:p>
    <w:p w14:paraId="22A7D52C" w14:textId="77777777" w:rsidR="0060232F" w:rsidRPr="0060232F" w:rsidRDefault="0060232F" w:rsidP="0060232F"/>
    <w:p w14:paraId="4D0FCA64" w14:textId="59BB8897" w:rsidR="00BB7EEF" w:rsidRPr="00BB7EEF" w:rsidRDefault="0093232F" w:rsidP="00BB7EEF">
      <w:pPr>
        <w:pStyle w:val="Heading2"/>
      </w:pPr>
      <w:r w:rsidRPr="00A61DBC">
        <w:t>Horn</w:t>
      </w:r>
      <w:r w:rsidRPr="00A53E80">
        <w:t xml:space="preserve"> antenna</w:t>
      </w:r>
      <w:r>
        <w:t xml:space="preserve"> aspects</w:t>
      </w:r>
      <w:r w:rsidR="00BB7EEF">
        <w:t xml:space="preserve"> </w:t>
      </w:r>
    </w:p>
    <w:p w14:paraId="122E762B" w14:textId="1DCEF5AE" w:rsidR="00CE0B58" w:rsidRDefault="001A66B4" w:rsidP="00CE0B58">
      <w:r>
        <w:t>The following</w:t>
      </w:r>
      <w:r w:rsidR="00CE0B58">
        <w:t xml:space="preserve"> was agreed </w:t>
      </w:r>
      <w:r w:rsidR="0060232F">
        <w:t>in</w:t>
      </w:r>
      <w:r w:rsidR="002B0AF5">
        <w:t xml:space="preserve"> the WF [1] of</w:t>
      </w:r>
      <w:r w:rsidR="0060232F">
        <w:t xml:space="preserve"> RAN4#11</w:t>
      </w:r>
      <w:r w:rsidR="0093232F">
        <w:t>4</w:t>
      </w:r>
      <w:r w:rsidR="00CE0B58">
        <w:t>:</w:t>
      </w:r>
    </w:p>
    <w:tbl>
      <w:tblPr>
        <w:tblStyle w:val="TableGrid"/>
        <w:tblW w:w="0" w:type="auto"/>
        <w:tblLook w:val="04A0" w:firstRow="1" w:lastRow="0" w:firstColumn="1" w:lastColumn="0" w:noHBand="0" w:noVBand="1"/>
      </w:tblPr>
      <w:tblGrid>
        <w:gridCol w:w="9629"/>
      </w:tblGrid>
      <w:tr w:rsidR="00CE0B58" w14:paraId="7CF1F03A" w14:textId="77777777" w:rsidTr="00CE0B58">
        <w:tc>
          <w:tcPr>
            <w:tcW w:w="9629" w:type="dxa"/>
          </w:tcPr>
          <w:p w14:paraId="420E97C0" w14:textId="77777777" w:rsidR="0093232F" w:rsidRDefault="0093232F" w:rsidP="0093232F">
            <w:pPr>
              <w:overflowPunct/>
              <w:autoSpaceDE/>
              <w:autoSpaceDN/>
              <w:adjustRightInd/>
              <w:spacing w:after="120"/>
              <w:textAlignment w:val="auto"/>
              <w:rPr>
                <w:lang w:eastAsia="zh-CN"/>
              </w:rPr>
            </w:pPr>
            <w:r w:rsidRPr="00A61DBC">
              <w:rPr>
                <w:b/>
                <w:lang w:eastAsia="zh-CN"/>
              </w:rPr>
              <w:t>Way forward</w:t>
            </w:r>
            <w:r w:rsidRPr="00A61DBC">
              <w:rPr>
                <w:lang w:eastAsia="zh-CN"/>
              </w:rPr>
              <w:t>:</w:t>
            </w:r>
            <w:r>
              <w:rPr>
                <w:lang w:eastAsia="zh-CN"/>
              </w:rPr>
              <w:t xml:space="preserve"> </w:t>
            </w:r>
          </w:p>
          <w:p w14:paraId="0D04670C" w14:textId="5F8D1294" w:rsidR="00CE0B58" w:rsidRPr="008C320B" w:rsidRDefault="0093232F" w:rsidP="0093232F">
            <w:pPr>
              <w:overflowPunct/>
              <w:autoSpaceDE/>
              <w:autoSpaceDN/>
              <w:adjustRightInd/>
              <w:spacing w:after="120"/>
              <w:textAlignment w:val="auto"/>
            </w:pPr>
            <w:r>
              <w:t>Companies to investigate applicable frequency range for horn antenna studies (i.e., where the reference CLTA may not be available).</w:t>
            </w:r>
          </w:p>
        </w:tc>
      </w:tr>
    </w:tbl>
    <w:p w14:paraId="6D55127D" w14:textId="77777777" w:rsidR="00CE0B58" w:rsidRDefault="00CE0B58" w:rsidP="00CE0B58"/>
    <w:p w14:paraId="67CB022B" w14:textId="0575DD0B" w:rsidR="00CD68A9" w:rsidRDefault="009C1EA2" w:rsidP="00CE0B58">
      <w:r>
        <w:t xml:space="preserve">We have been studying extensively on evaluating the performance of wideband horn antennas </w:t>
      </w:r>
      <w:r w:rsidR="007865FB">
        <w:t xml:space="preserve">as CLTA’s and our previous measurement results can be found in our contributions </w:t>
      </w:r>
      <w:r w:rsidR="00F537AD">
        <w:t>[</w:t>
      </w:r>
      <w:r w:rsidR="004518D1">
        <w:t>2</w:t>
      </w:r>
      <w:r w:rsidR="00A023D3">
        <w:t>]</w:t>
      </w:r>
      <w:r w:rsidR="004518D1">
        <w:t>, [3] and [4]</w:t>
      </w:r>
      <w:r w:rsidR="00A023D3">
        <w:t xml:space="preserve">. </w:t>
      </w:r>
      <w:r w:rsidR="0035005D">
        <w:t xml:space="preserve">From those measurements, it could be seen that SH400 performs well for frequencies up to ~2GHz. </w:t>
      </w:r>
      <w:r w:rsidR="00A023D3">
        <w:t>As it has been difficult to compare the performance of wideband horn antennas and CLTA’s</w:t>
      </w:r>
      <w:r w:rsidR="001B5FF4">
        <w:t xml:space="preserve"> with </w:t>
      </w:r>
      <w:r w:rsidR="00455A18">
        <w:t>co-location measurements</w:t>
      </w:r>
      <w:r w:rsidR="00403133">
        <w:t xml:space="preserve"> on higher frequencies</w:t>
      </w:r>
      <w:r w:rsidR="00455A18">
        <w:t xml:space="preserve">, we further studied the measured response of wideband horn antenna and CLTA with </w:t>
      </w:r>
      <w:r w:rsidR="00EE14E6">
        <w:t>known power level using signal generator and signal analyser</w:t>
      </w:r>
      <w:r w:rsidR="00E1352A">
        <w:t xml:space="preserve"> and antenna panels of 3.5GHz and 7GHz.</w:t>
      </w:r>
    </w:p>
    <w:p w14:paraId="68DA515B" w14:textId="0736ED2A" w:rsidR="00AC624B" w:rsidRDefault="00FA26BE" w:rsidP="00CE0B58">
      <w:r>
        <w:t xml:space="preserve">SH400 and LB-2080 horn antennas were used in measuring the 3.5GHz </w:t>
      </w:r>
      <w:r w:rsidR="00E97BC7">
        <w:t>antenna panel response.</w:t>
      </w:r>
      <w:r w:rsidR="007E6D31">
        <w:t xml:space="preserve"> Both </w:t>
      </w:r>
      <w:r w:rsidR="008B7D6E">
        <w:t xml:space="preserve">+/- 45° polarities were </w:t>
      </w:r>
      <w:proofErr w:type="gramStart"/>
      <w:r w:rsidR="008B7D6E">
        <w:t>measured</w:t>
      </w:r>
      <w:proofErr w:type="gramEnd"/>
      <w:r w:rsidR="008B7D6E">
        <w:t xml:space="preserve"> and sum results are presented.</w:t>
      </w:r>
      <w:r w:rsidR="00E97BC7">
        <w:t xml:space="preserve"> The horn antennas have a considerable size difference that is captured in the setup </w:t>
      </w:r>
      <w:r w:rsidR="00AC624B">
        <w:t>figures. This most likely affects the measurement results.</w:t>
      </w:r>
    </w:p>
    <w:p w14:paraId="4FB353A3" w14:textId="276F4346" w:rsidR="009F6F1B" w:rsidRDefault="009F6F1B" w:rsidP="006E2723">
      <w:pPr>
        <w:pStyle w:val="Observation"/>
      </w:pPr>
      <w:r>
        <w:t>SH400 and LB-2080 have a significant size difference.</w:t>
      </w:r>
    </w:p>
    <w:p w14:paraId="7C79B321" w14:textId="6461AC0F" w:rsidR="0028689A" w:rsidRDefault="000028D1" w:rsidP="006E2723">
      <w:pPr>
        <w:keepNext/>
      </w:pPr>
      <w:r>
        <w:rPr>
          <w:noProof/>
        </w:rPr>
        <w:lastRenderedPageBreak/>
        <w:drawing>
          <wp:inline distT="0" distB="0" distL="0" distR="0" wp14:anchorId="1212BAD5" wp14:editId="5C8CF411">
            <wp:extent cx="6120765" cy="4114165"/>
            <wp:effectExtent l="0" t="0" r="0" b="635"/>
            <wp:docPr id="999223666" name="Picture 6"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223666" name="Picture 6" descr="A diagram of a computer&#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0765" cy="4114165"/>
                    </a:xfrm>
                    <a:prstGeom prst="rect">
                      <a:avLst/>
                    </a:prstGeom>
                  </pic:spPr>
                </pic:pic>
              </a:graphicData>
            </a:graphic>
          </wp:inline>
        </w:drawing>
      </w:r>
    </w:p>
    <w:p w14:paraId="63D9E7CE" w14:textId="17971D90" w:rsidR="0028689A" w:rsidRDefault="0028689A" w:rsidP="006E2723">
      <w:pPr>
        <w:pStyle w:val="Caption"/>
        <w:jc w:val="center"/>
      </w:pPr>
      <w:r>
        <w:t xml:space="preserve">Figure </w:t>
      </w:r>
      <w:r>
        <w:fldChar w:fldCharType="begin"/>
      </w:r>
      <w:r>
        <w:instrText xml:space="preserve"> SEQ Figure \* ARABIC </w:instrText>
      </w:r>
      <w:r>
        <w:fldChar w:fldCharType="separate"/>
      </w:r>
      <w:r w:rsidR="00B92BC7">
        <w:rPr>
          <w:noProof/>
        </w:rPr>
        <w:t>1</w:t>
      </w:r>
      <w:r>
        <w:fldChar w:fldCharType="end"/>
      </w:r>
      <w:r>
        <w:t>. SH400 measurement setup.</w:t>
      </w:r>
    </w:p>
    <w:p w14:paraId="0C95D01C" w14:textId="77777777" w:rsidR="0028689A" w:rsidRDefault="0028689A" w:rsidP="0028689A"/>
    <w:p w14:paraId="7C865F73" w14:textId="28958A85" w:rsidR="000C7353" w:rsidRDefault="00F05B4A" w:rsidP="000C7353">
      <w:pPr>
        <w:keepNext/>
      </w:pPr>
      <w:r>
        <w:rPr>
          <w:noProof/>
        </w:rPr>
        <w:lastRenderedPageBreak/>
        <w:drawing>
          <wp:inline distT="0" distB="0" distL="0" distR="0" wp14:anchorId="0BEFE24B" wp14:editId="29504211">
            <wp:extent cx="6120765" cy="5017135"/>
            <wp:effectExtent l="0" t="0" r="0" b="0"/>
            <wp:docPr id="875068214" name="Picture 7"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068214" name="Picture 7" descr="A diagram of a computer system&#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6120765" cy="5017135"/>
                    </a:xfrm>
                    <a:prstGeom prst="rect">
                      <a:avLst/>
                    </a:prstGeom>
                  </pic:spPr>
                </pic:pic>
              </a:graphicData>
            </a:graphic>
          </wp:inline>
        </w:drawing>
      </w:r>
    </w:p>
    <w:p w14:paraId="4A08AF3F" w14:textId="3B0C9B82" w:rsidR="000C7353" w:rsidRPr="0028689A" w:rsidRDefault="000C7353" w:rsidP="006E2723">
      <w:pPr>
        <w:pStyle w:val="Caption"/>
        <w:jc w:val="center"/>
      </w:pPr>
      <w:r>
        <w:t xml:space="preserve">Figure </w:t>
      </w:r>
      <w:r>
        <w:fldChar w:fldCharType="begin"/>
      </w:r>
      <w:r>
        <w:instrText xml:space="preserve"> SEQ Figure \* ARABIC </w:instrText>
      </w:r>
      <w:r>
        <w:fldChar w:fldCharType="separate"/>
      </w:r>
      <w:r w:rsidR="00B92BC7">
        <w:rPr>
          <w:noProof/>
        </w:rPr>
        <w:t>2</w:t>
      </w:r>
      <w:r>
        <w:fldChar w:fldCharType="end"/>
      </w:r>
      <w:r>
        <w:t>. LB-2080 measurement setup.</w:t>
      </w:r>
    </w:p>
    <w:p w14:paraId="1B375838" w14:textId="77777777" w:rsidR="000C7353" w:rsidRDefault="000C7353" w:rsidP="0028689A"/>
    <w:p w14:paraId="5EAB8537" w14:textId="6F8B6D14" w:rsidR="00B808FB" w:rsidRDefault="00D03014" w:rsidP="006E2723">
      <w:pPr>
        <w:keepNext/>
      </w:pPr>
      <w:r>
        <w:rPr>
          <w:noProof/>
        </w:rPr>
        <w:lastRenderedPageBreak/>
        <w:drawing>
          <wp:inline distT="0" distB="0" distL="0" distR="0" wp14:anchorId="52E47FF7" wp14:editId="5962B559">
            <wp:extent cx="6120765" cy="4703445"/>
            <wp:effectExtent l="0" t="0" r="0" b="1905"/>
            <wp:docPr id="1811492366" name="Picture 8"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492366" name="Picture 8" descr="A diagram of a computer system&#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6120765" cy="4703445"/>
                    </a:xfrm>
                    <a:prstGeom prst="rect">
                      <a:avLst/>
                    </a:prstGeom>
                  </pic:spPr>
                </pic:pic>
              </a:graphicData>
            </a:graphic>
          </wp:inline>
        </w:drawing>
      </w:r>
    </w:p>
    <w:p w14:paraId="4CBEB0E7" w14:textId="1F085E50" w:rsidR="00B808FB" w:rsidRDefault="00B808FB" w:rsidP="006E2723">
      <w:pPr>
        <w:pStyle w:val="Caption"/>
        <w:jc w:val="center"/>
      </w:pPr>
      <w:r>
        <w:t xml:space="preserve">Figure </w:t>
      </w:r>
      <w:r>
        <w:fldChar w:fldCharType="begin"/>
      </w:r>
      <w:r>
        <w:instrText xml:space="preserve"> SEQ Figure \* ARABIC </w:instrText>
      </w:r>
      <w:r>
        <w:fldChar w:fldCharType="separate"/>
      </w:r>
      <w:r w:rsidR="00B92BC7">
        <w:rPr>
          <w:noProof/>
        </w:rPr>
        <w:t>3</w:t>
      </w:r>
      <w:r>
        <w:fldChar w:fldCharType="end"/>
      </w:r>
      <w:r>
        <w:t>. CLTA measurement setup.</w:t>
      </w:r>
    </w:p>
    <w:p w14:paraId="3D6E0420" w14:textId="77777777" w:rsidR="00B808FB" w:rsidRDefault="00B808FB" w:rsidP="00B808FB"/>
    <w:p w14:paraId="6A48889D" w14:textId="24F4D800" w:rsidR="00B808FB" w:rsidRDefault="00621FE8" w:rsidP="00B808FB">
      <w:r>
        <w:t>Four closest sub-arrays were measured from the antenna panel</w:t>
      </w:r>
      <w:r w:rsidR="008816E0">
        <w:t xml:space="preserve"> with SH400, LB-2080 and CLTA for 3.5GHz and results are shown in </w:t>
      </w:r>
      <w:r w:rsidR="00D4768D">
        <w:fldChar w:fldCharType="begin"/>
      </w:r>
      <w:r w:rsidR="00D4768D">
        <w:instrText xml:space="preserve"> REF _Ref194041347 \h </w:instrText>
      </w:r>
      <w:r w:rsidR="00D4768D">
        <w:fldChar w:fldCharType="separate"/>
      </w:r>
      <w:r w:rsidR="00D4768D">
        <w:t xml:space="preserve">Table </w:t>
      </w:r>
      <w:r w:rsidR="00D4768D">
        <w:rPr>
          <w:noProof/>
        </w:rPr>
        <w:t>2</w:t>
      </w:r>
      <w:r w:rsidR="00D4768D">
        <w:fldChar w:fldCharType="end"/>
      </w:r>
      <w:r w:rsidR="00D4768D">
        <w:t>.</w:t>
      </w:r>
    </w:p>
    <w:p w14:paraId="7E36E120" w14:textId="4EE88AE6" w:rsidR="00D4768D" w:rsidRDefault="00D4768D" w:rsidP="006E2723">
      <w:pPr>
        <w:pStyle w:val="Caption"/>
        <w:keepNext/>
      </w:pPr>
      <w:r>
        <w:t xml:space="preserve">Table </w:t>
      </w:r>
      <w:r>
        <w:fldChar w:fldCharType="begin"/>
      </w:r>
      <w:r>
        <w:instrText xml:space="preserve"> SEQ Table \* ARABIC </w:instrText>
      </w:r>
      <w:r>
        <w:fldChar w:fldCharType="separate"/>
      </w:r>
      <w:r w:rsidR="00FF69AD">
        <w:rPr>
          <w:noProof/>
        </w:rPr>
        <w:t>1</w:t>
      </w:r>
      <w:r>
        <w:fldChar w:fldCharType="end"/>
      </w:r>
      <w:r>
        <w:t>. Measurement results for 3.5GHz.</w:t>
      </w:r>
    </w:p>
    <w:tbl>
      <w:tblPr>
        <w:tblStyle w:val="TableGrid"/>
        <w:tblW w:w="0" w:type="auto"/>
        <w:tblLook w:val="04A0" w:firstRow="1" w:lastRow="0" w:firstColumn="1" w:lastColumn="0" w:noHBand="0" w:noVBand="1"/>
      </w:tblPr>
      <w:tblGrid>
        <w:gridCol w:w="2407"/>
        <w:gridCol w:w="2407"/>
        <w:gridCol w:w="2407"/>
        <w:gridCol w:w="2408"/>
      </w:tblGrid>
      <w:tr w:rsidR="00DB3AC1" w14:paraId="0606D0D1" w14:textId="77777777" w:rsidTr="00DB3AC1">
        <w:tc>
          <w:tcPr>
            <w:tcW w:w="2407" w:type="dxa"/>
          </w:tcPr>
          <w:p w14:paraId="4185B6CD" w14:textId="0DBAC751" w:rsidR="00DB3AC1" w:rsidRDefault="00DB3AC1" w:rsidP="00B808FB"/>
        </w:tc>
        <w:tc>
          <w:tcPr>
            <w:tcW w:w="2407" w:type="dxa"/>
          </w:tcPr>
          <w:p w14:paraId="41C2B1A9" w14:textId="4BA227A6" w:rsidR="00DB3AC1" w:rsidRDefault="00DB3AC1" w:rsidP="00B808FB">
            <w:r>
              <w:t>CLTA</w:t>
            </w:r>
          </w:p>
        </w:tc>
        <w:tc>
          <w:tcPr>
            <w:tcW w:w="2407" w:type="dxa"/>
          </w:tcPr>
          <w:p w14:paraId="65267C68" w14:textId="4B004528" w:rsidR="00DB3AC1" w:rsidRDefault="00DB3AC1" w:rsidP="00B808FB">
            <w:r>
              <w:t>SH400</w:t>
            </w:r>
          </w:p>
        </w:tc>
        <w:tc>
          <w:tcPr>
            <w:tcW w:w="2408" w:type="dxa"/>
          </w:tcPr>
          <w:p w14:paraId="107F7DB9" w14:textId="19FFED3A" w:rsidR="00DB3AC1" w:rsidRDefault="00DB3AC1" w:rsidP="00B808FB">
            <w:r>
              <w:t>LB-2080</w:t>
            </w:r>
          </w:p>
        </w:tc>
      </w:tr>
      <w:tr w:rsidR="00DB3AC1" w14:paraId="409A2EF8" w14:textId="77777777" w:rsidTr="00DB3AC1">
        <w:tc>
          <w:tcPr>
            <w:tcW w:w="2407" w:type="dxa"/>
          </w:tcPr>
          <w:p w14:paraId="4E8594A7" w14:textId="1534B812" w:rsidR="00DB3AC1" w:rsidRDefault="00DB3AC1" w:rsidP="00B808FB">
            <w:r>
              <w:t>SA1</w:t>
            </w:r>
          </w:p>
        </w:tc>
        <w:tc>
          <w:tcPr>
            <w:tcW w:w="2407" w:type="dxa"/>
          </w:tcPr>
          <w:p w14:paraId="75A4A361" w14:textId="278793BD" w:rsidR="00DB3AC1" w:rsidRDefault="00DB3AC1" w:rsidP="00B808FB">
            <w:r>
              <w:t>-37</w:t>
            </w:r>
            <w:r w:rsidR="00AA01EE">
              <w:t>.0</w:t>
            </w:r>
          </w:p>
        </w:tc>
        <w:tc>
          <w:tcPr>
            <w:tcW w:w="2407" w:type="dxa"/>
          </w:tcPr>
          <w:p w14:paraId="481CC2D7" w14:textId="35CC4149" w:rsidR="00DB3AC1" w:rsidRDefault="00AA01EE" w:rsidP="00B808FB">
            <w:r>
              <w:t>-48.9</w:t>
            </w:r>
          </w:p>
        </w:tc>
        <w:tc>
          <w:tcPr>
            <w:tcW w:w="2408" w:type="dxa"/>
          </w:tcPr>
          <w:p w14:paraId="126B7CAA" w14:textId="4A8635E2" w:rsidR="00AA01EE" w:rsidRDefault="00AA01EE" w:rsidP="00B808FB">
            <w:r>
              <w:t>-47.7</w:t>
            </w:r>
          </w:p>
        </w:tc>
      </w:tr>
      <w:tr w:rsidR="00DB3AC1" w14:paraId="5239335E" w14:textId="77777777" w:rsidTr="00DB3AC1">
        <w:tc>
          <w:tcPr>
            <w:tcW w:w="2407" w:type="dxa"/>
          </w:tcPr>
          <w:p w14:paraId="7608B62F" w14:textId="6F940D61" w:rsidR="00DB3AC1" w:rsidRDefault="00DB3AC1" w:rsidP="00B808FB">
            <w:r>
              <w:t>SA2</w:t>
            </w:r>
          </w:p>
        </w:tc>
        <w:tc>
          <w:tcPr>
            <w:tcW w:w="2407" w:type="dxa"/>
          </w:tcPr>
          <w:p w14:paraId="47421DF6" w14:textId="18EA61F6" w:rsidR="00DB3AC1" w:rsidRDefault="00AA01EE" w:rsidP="00B808FB">
            <w:r>
              <w:t>-35.0</w:t>
            </w:r>
          </w:p>
        </w:tc>
        <w:tc>
          <w:tcPr>
            <w:tcW w:w="2407" w:type="dxa"/>
          </w:tcPr>
          <w:p w14:paraId="4E844DFE" w14:textId="68A53D30" w:rsidR="00DB3AC1" w:rsidRDefault="00D4768D" w:rsidP="00B808FB">
            <w:r>
              <w:t>-45.4</w:t>
            </w:r>
          </w:p>
        </w:tc>
        <w:tc>
          <w:tcPr>
            <w:tcW w:w="2408" w:type="dxa"/>
          </w:tcPr>
          <w:p w14:paraId="44B0EB21" w14:textId="658286A3" w:rsidR="00DB3AC1" w:rsidRDefault="00D4768D" w:rsidP="00B808FB">
            <w:r>
              <w:t>-38.0</w:t>
            </w:r>
          </w:p>
        </w:tc>
      </w:tr>
      <w:tr w:rsidR="00DB3AC1" w14:paraId="13A48080" w14:textId="77777777" w:rsidTr="00DB3AC1">
        <w:tc>
          <w:tcPr>
            <w:tcW w:w="2407" w:type="dxa"/>
          </w:tcPr>
          <w:p w14:paraId="777489F1" w14:textId="09420168" w:rsidR="00DB3AC1" w:rsidRDefault="00DB3AC1" w:rsidP="00B808FB">
            <w:r>
              <w:t>SA3</w:t>
            </w:r>
          </w:p>
        </w:tc>
        <w:tc>
          <w:tcPr>
            <w:tcW w:w="2407" w:type="dxa"/>
          </w:tcPr>
          <w:p w14:paraId="4CDCD8DD" w14:textId="5D35F430" w:rsidR="00DB3AC1" w:rsidRDefault="00AA01EE" w:rsidP="00B808FB">
            <w:r>
              <w:t>-33.5</w:t>
            </w:r>
          </w:p>
        </w:tc>
        <w:tc>
          <w:tcPr>
            <w:tcW w:w="2407" w:type="dxa"/>
          </w:tcPr>
          <w:p w14:paraId="4F7868EE" w14:textId="120F6C21" w:rsidR="00DB3AC1" w:rsidRDefault="00D4768D" w:rsidP="00B808FB">
            <w:r>
              <w:t>-45.5</w:t>
            </w:r>
          </w:p>
        </w:tc>
        <w:tc>
          <w:tcPr>
            <w:tcW w:w="2408" w:type="dxa"/>
          </w:tcPr>
          <w:p w14:paraId="595E59B6" w14:textId="52D37C95" w:rsidR="00DB3AC1" w:rsidRDefault="00D4768D" w:rsidP="00B808FB">
            <w:r>
              <w:t>-46.7</w:t>
            </w:r>
          </w:p>
        </w:tc>
      </w:tr>
      <w:tr w:rsidR="00DB3AC1" w14:paraId="393DA0BF" w14:textId="77777777" w:rsidTr="00DB3AC1">
        <w:tc>
          <w:tcPr>
            <w:tcW w:w="2407" w:type="dxa"/>
          </w:tcPr>
          <w:p w14:paraId="13177352" w14:textId="6D47B1F5" w:rsidR="00DB3AC1" w:rsidRDefault="00DB3AC1" w:rsidP="00B808FB">
            <w:r>
              <w:t>SA4</w:t>
            </w:r>
          </w:p>
        </w:tc>
        <w:tc>
          <w:tcPr>
            <w:tcW w:w="2407" w:type="dxa"/>
          </w:tcPr>
          <w:p w14:paraId="05AFCA1D" w14:textId="252CE8A1" w:rsidR="00DB3AC1" w:rsidRDefault="00AA01EE" w:rsidP="00B808FB">
            <w:r>
              <w:t>-35.7</w:t>
            </w:r>
          </w:p>
        </w:tc>
        <w:tc>
          <w:tcPr>
            <w:tcW w:w="2407" w:type="dxa"/>
          </w:tcPr>
          <w:p w14:paraId="43E96C4A" w14:textId="2C76C877" w:rsidR="00DB3AC1" w:rsidRDefault="00D4768D" w:rsidP="00B808FB">
            <w:r>
              <w:t>-49.5</w:t>
            </w:r>
          </w:p>
        </w:tc>
        <w:tc>
          <w:tcPr>
            <w:tcW w:w="2408" w:type="dxa"/>
          </w:tcPr>
          <w:p w14:paraId="6CEC1DBC" w14:textId="6005A70A" w:rsidR="00DB3AC1" w:rsidRDefault="00D4768D" w:rsidP="00B808FB">
            <w:r>
              <w:t>-62.0</w:t>
            </w:r>
          </w:p>
        </w:tc>
      </w:tr>
    </w:tbl>
    <w:p w14:paraId="5BE63B4E" w14:textId="77777777" w:rsidR="00935588" w:rsidRDefault="00935588" w:rsidP="00B808FB"/>
    <w:p w14:paraId="2FB1B04E" w14:textId="77777777" w:rsidR="00C03F93" w:rsidRDefault="00D4768D" w:rsidP="00B808FB">
      <w:r>
        <w:t xml:space="preserve">It can be seen from the results that </w:t>
      </w:r>
      <w:r w:rsidR="00F764EB">
        <w:t xml:space="preserve">SH400 is more consistent with comparison with CLTA, while keeping in mind that there is an offset in the result. </w:t>
      </w:r>
      <w:r w:rsidR="00D7299A">
        <w:t xml:space="preserve">This is most likely due to the beam width of the antenna and </w:t>
      </w:r>
      <w:r w:rsidR="00607E54">
        <w:t xml:space="preserve">structure of the antenna. Horn antennas are structured to </w:t>
      </w:r>
      <w:r w:rsidR="000C7311">
        <w:t>metal</w:t>
      </w:r>
      <w:r w:rsidR="00B70963">
        <w:t>lic</w:t>
      </w:r>
      <w:r w:rsidR="000F0FF1">
        <w:t xml:space="preserve"> sides </w:t>
      </w:r>
      <w:r w:rsidR="00B70963">
        <w:t xml:space="preserve">on two sides </w:t>
      </w:r>
      <w:r w:rsidR="000F0FF1">
        <w:t xml:space="preserve">of the antenna as they are intended to be used </w:t>
      </w:r>
      <w:r w:rsidR="00D3492E">
        <w:t>directly pointing to the DUT.</w:t>
      </w:r>
      <w:r w:rsidR="005D03F0">
        <w:t xml:space="preserve"> </w:t>
      </w:r>
      <w:proofErr w:type="gramStart"/>
      <w:r w:rsidR="005D03F0">
        <w:t>Also</w:t>
      </w:r>
      <w:proofErr w:type="gramEnd"/>
      <w:r w:rsidR="00CF5E4C">
        <w:t xml:space="preserve"> wideband horn antennas</w:t>
      </w:r>
      <w:r w:rsidR="00D3492E">
        <w:t xml:space="preserve"> </w:t>
      </w:r>
      <w:r w:rsidR="00CF5E4C">
        <w:t>receive different frequency bands in different parts of the antenna. The higher frequencies are received in the back part of the antenna</w:t>
      </w:r>
      <w:r w:rsidR="007A7BEB">
        <w:t xml:space="preserve"> as shown</w:t>
      </w:r>
      <w:r w:rsidR="00B92BC7">
        <w:t xml:space="preserve"> for SH400</w:t>
      </w:r>
      <w:r w:rsidR="007A7BEB">
        <w:t xml:space="preserve"> in </w:t>
      </w:r>
      <w:r w:rsidR="003B4535">
        <w:fldChar w:fldCharType="begin"/>
      </w:r>
      <w:r w:rsidR="003B4535">
        <w:instrText xml:space="preserve"> REF _Ref194054771 \h </w:instrText>
      </w:r>
      <w:r w:rsidR="003B4535">
        <w:fldChar w:fldCharType="separate"/>
      </w:r>
      <w:r w:rsidR="003B4535">
        <w:t xml:space="preserve">Figure </w:t>
      </w:r>
      <w:r w:rsidR="003B4535">
        <w:rPr>
          <w:noProof/>
        </w:rPr>
        <w:t>4</w:t>
      </w:r>
      <w:r w:rsidR="003B4535">
        <w:fldChar w:fldCharType="end"/>
      </w:r>
      <w:r w:rsidR="00CF5E4C">
        <w:t xml:space="preserve">, and it might be </w:t>
      </w:r>
      <w:r w:rsidR="00443951">
        <w:t>required</w:t>
      </w:r>
      <w:r w:rsidR="00CF5E4C">
        <w:t xml:space="preserve"> to move the horn antenna forward according to measured frequency band</w:t>
      </w:r>
      <w:r w:rsidR="00443951">
        <w:t xml:space="preserve"> to get </w:t>
      </w:r>
      <w:r w:rsidR="00B92BC7">
        <w:t>similar results</w:t>
      </w:r>
      <w:r w:rsidR="00CF5E4C">
        <w:t>.</w:t>
      </w:r>
      <w:r w:rsidR="00B92BC7">
        <w:t xml:space="preserve"> It must be noted that SH400 is almost a half a meter long </w:t>
      </w:r>
      <w:proofErr w:type="gramStart"/>
      <w:r w:rsidR="00B92BC7">
        <w:t>antenna</w:t>
      </w:r>
      <w:proofErr w:type="gramEnd"/>
      <w:r w:rsidR="003B4535">
        <w:t xml:space="preserve"> so this distance most likely has an effect</w:t>
      </w:r>
      <w:r w:rsidR="0049134E">
        <w:t>.</w:t>
      </w:r>
      <w:r w:rsidR="00CF5E4C">
        <w:t xml:space="preserve"> </w:t>
      </w:r>
    </w:p>
    <w:p w14:paraId="135EAC88" w14:textId="01FA046B" w:rsidR="00C03F93" w:rsidRDefault="00AF1DA7" w:rsidP="00C03F93">
      <w:pPr>
        <w:pStyle w:val="Observation"/>
      </w:pPr>
      <w:r>
        <w:t>Wideband horn antenna</w:t>
      </w:r>
      <w:r w:rsidR="00C03F93">
        <w:t xml:space="preserve"> receives </w:t>
      </w:r>
      <w:r w:rsidR="00F054B2">
        <w:t>different frequency bands in different part of the antenna.</w:t>
      </w:r>
    </w:p>
    <w:p w14:paraId="3D688430" w14:textId="6954D845" w:rsidR="00F054B2" w:rsidRDefault="00F054B2" w:rsidP="00C03F93">
      <w:pPr>
        <w:pStyle w:val="Observation"/>
      </w:pPr>
      <w:r>
        <w:lastRenderedPageBreak/>
        <w:t xml:space="preserve">Wideband horn antenna </w:t>
      </w:r>
      <w:r w:rsidR="0029651C">
        <w:t xml:space="preserve">results might be more comprehensive if antenna was moved forward to reflect the received surface </w:t>
      </w:r>
      <w:r w:rsidR="0013541E">
        <w:t xml:space="preserve">to the </w:t>
      </w:r>
      <w:proofErr w:type="spellStart"/>
      <w:r w:rsidR="0013541E">
        <w:t>radome</w:t>
      </w:r>
      <w:proofErr w:type="spellEnd"/>
      <w:r w:rsidR="0013541E">
        <w:t xml:space="preserve"> of the DUT.</w:t>
      </w:r>
    </w:p>
    <w:p w14:paraId="1915EE80" w14:textId="77777777" w:rsidR="0013541E" w:rsidRDefault="0013541E" w:rsidP="006E2723">
      <w:pPr>
        <w:pStyle w:val="Observation"/>
        <w:numPr>
          <w:ilvl w:val="0"/>
          <w:numId w:val="0"/>
        </w:numPr>
      </w:pPr>
    </w:p>
    <w:p w14:paraId="0579FA33" w14:textId="4EBBBD6C" w:rsidR="00D4768D" w:rsidRDefault="00CF5E4C" w:rsidP="00B808FB">
      <w:r>
        <w:t xml:space="preserve">During the measurements, the front part of the horn antenna was aligned with the </w:t>
      </w:r>
      <w:proofErr w:type="spellStart"/>
      <w:r>
        <w:t>radome</w:t>
      </w:r>
      <w:proofErr w:type="spellEnd"/>
      <w:r>
        <w:t xml:space="preserve"> of the DUT, which might not give correct results</w:t>
      </w:r>
      <w:r w:rsidR="00DC0492">
        <w:t xml:space="preserve">. </w:t>
      </w:r>
      <w:r w:rsidR="00D3492E">
        <w:t xml:space="preserve">LB-2080 </w:t>
      </w:r>
      <w:r w:rsidR="005F3D0A">
        <w:t>differences might be explained by the small size of the antenna</w:t>
      </w:r>
      <w:r w:rsidR="00B32D91">
        <w:t xml:space="preserve"> compared to the size of the DUT. SH400 is </w:t>
      </w:r>
      <w:r w:rsidR="00DC0492">
        <w:t>not that far from the</w:t>
      </w:r>
      <w:r w:rsidR="00B32D91">
        <w:t xml:space="preserve"> size </w:t>
      </w:r>
      <w:r w:rsidR="00DC0492">
        <w:t>of</w:t>
      </w:r>
      <w:r w:rsidR="00B32D91">
        <w:t xml:space="preserve"> the DUT.</w:t>
      </w:r>
    </w:p>
    <w:p w14:paraId="12CFB979" w14:textId="77777777" w:rsidR="00B92BC7" w:rsidRDefault="00B92BC7" w:rsidP="006E2723">
      <w:pPr>
        <w:keepNext/>
      </w:pPr>
      <w:r>
        <w:rPr>
          <w:noProof/>
        </w:rPr>
        <w:drawing>
          <wp:inline distT="0" distB="0" distL="0" distR="0" wp14:anchorId="239DF1C8" wp14:editId="64879E92">
            <wp:extent cx="6120765" cy="4735830"/>
            <wp:effectExtent l="0" t="0" r="0" b="7620"/>
            <wp:docPr id="421940330" name="Picture 9" descr="A diagram of a fun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940330" name="Picture 9" descr="A diagram of a funnel&#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6120765" cy="4735830"/>
                    </a:xfrm>
                    <a:prstGeom prst="rect">
                      <a:avLst/>
                    </a:prstGeom>
                  </pic:spPr>
                </pic:pic>
              </a:graphicData>
            </a:graphic>
          </wp:inline>
        </w:drawing>
      </w:r>
    </w:p>
    <w:p w14:paraId="3E7104AF" w14:textId="5351270C" w:rsidR="00B92BC7" w:rsidRDefault="00B92BC7" w:rsidP="006E2723">
      <w:pPr>
        <w:pStyle w:val="Caption"/>
        <w:jc w:val="center"/>
      </w:pPr>
      <w:bookmarkStart w:id="3" w:name="_Ref194054771"/>
      <w:r>
        <w:t xml:space="preserve">Figure </w:t>
      </w:r>
      <w:r>
        <w:fldChar w:fldCharType="begin"/>
      </w:r>
      <w:r>
        <w:instrText xml:space="preserve"> SEQ Figure \* ARABIC </w:instrText>
      </w:r>
      <w:r>
        <w:fldChar w:fldCharType="separate"/>
      </w:r>
      <w:r>
        <w:rPr>
          <w:noProof/>
        </w:rPr>
        <w:t>4</w:t>
      </w:r>
      <w:r>
        <w:fldChar w:fldCharType="end"/>
      </w:r>
      <w:bookmarkEnd w:id="3"/>
      <w:r>
        <w:t>. SH400 structure view.</w:t>
      </w:r>
    </w:p>
    <w:p w14:paraId="2541642B" w14:textId="77777777" w:rsidR="00B92BC7" w:rsidRPr="00B92BC7" w:rsidRDefault="00B92BC7" w:rsidP="00B92BC7"/>
    <w:p w14:paraId="210438D6" w14:textId="3B4222C5" w:rsidR="00CC3D99" w:rsidRDefault="00990B00" w:rsidP="00CE0B58">
      <w:r>
        <w:t xml:space="preserve">For the 7GHz measurements, LB-2080 was used </w:t>
      </w:r>
      <w:r w:rsidR="00330EF6">
        <w:t>again in similar setup as for 3.5GHz.</w:t>
      </w:r>
    </w:p>
    <w:p w14:paraId="1DBAF2F8" w14:textId="2C1338D6" w:rsidR="00330EF6" w:rsidRDefault="003907BC" w:rsidP="00CE0B58">
      <w:r>
        <w:t>Results are shown in</w:t>
      </w:r>
      <w:r w:rsidR="00D1485F">
        <w:t xml:space="preserve"> </w:t>
      </w:r>
      <w:r w:rsidR="00D1485F">
        <w:fldChar w:fldCharType="begin"/>
      </w:r>
      <w:r w:rsidR="00D1485F">
        <w:instrText xml:space="preserve"> REF _Ref194044552 \h </w:instrText>
      </w:r>
      <w:r w:rsidR="00D1485F">
        <w:fldChar w:fldCharType="separate"/>
      </w:r>
      <w:r w:rsidR="00D1485F">
        <w:t xml:space="preserve">Table </w:t>
      </w:r>
      <w:r w:rsidR="00D1485F">
        <w:rPr>
          <w:noProof/>
        </w:rPr>
        <w:t>2</w:t>
      </w:r>
      <w:r w:rsidR="00D1485F">
        <w:fldChar w:fldCharType="end"/>
      </w:r>
      <w:r w:rsidR="00D1485F">
        <w:t>.</w:t>
      </w:r>
    </w:p>
    <w:p w14:paraId="68E397F5" w14:textId="77777777" w:rsidR="003907BC" w:rsidRDefault="003907BC" w:rsidP="00CE0B58"/>
    <w:p w14:paraId="7E2FD07E" w14:textId="1FBA5B74" w:rsidR="00577218" w:rsidRDefault="00577218" w:rsidP="006E2723">
      <w:pPr>
        <w:pStyle w:val="Caption"/>
        <w:keepNext/>
      </w:pPr>
      <w:bookmarkStart w:id="4" w:name="_Ref194044552"/>
      <w:bookmarkStart w:id="5" w:name="_Ref194044547"/>
      <w:r>
        <w:t xml:space="preserve">Table </w:t>
      </w:r>
      <w:r>
        <w:fldChar w:fldCharType="begin"/>
      </w:r>
      <w:r>
        <w:instrText xml:space="preserve"> SEQ Table \* ARABIC </w:instrText>
      </w:r>
      <w:r>
        <w:fldChar w:fldCharType="separate"/>
      </w:r>
      <w:r w:rsidR="00FF69AD">
        <w:rPr>
          <w:noProof/>
        </w:rPr>
        <w:t>2</w:t>
      </w:r>
      <w:r>
        <w:fldChar w:fldCharType="end"/>
      </w:r>
      <w:bookmarkEnd w:id="4"/>
      <w:r>
        <w:t>. Measurement results for 7GHz.</w:t>
      </w:r>
      <w:bookmarkEnd w:id="5"/>
    </w:p>
    <w:tbl>
      <w:tblPr>
        <w:tblStyle w:val="TableGrid"/>
        <w:tblW w:w="0" w:type="auto"/>
        <w:tblLook w:val="04A0" w:firstRow="1" w:lastRow="0" w:firstColumn="1" w:lastColumn="0" w:noHBand="0" w:noVBand="1"/>
      </w:tblPr>
      <w:tblGrid>
        <w:gridCol w:w="3209"/>
        <w:gridCol w:w="3210"/>
        <w:gridCol w:w="3210"/>
      </w:tblGrid>
      <w:tr w:rsidR="003907BC" w14:paraId="7DFCC3E9" w14:textId="77777777" w:rsidTr="003907BC">
        <w:tc>
          <w:tcPr>
            <w:tcW w:w="3209" w:type="dxa"/>
          </w:tcPr>
          <w:p w14:paraId="0B868311" w14:textId="77777777" w:rsidR="003907BC" w:rsidRDefault="003907BC" w:rsidP="00CE0B58"/>
        </w:tc>
        <w:tc>
          <w:tcPr>
            <w:tcW w:w="3210" w:type="dxa"/>
          </w:tcPr>
          <w:p w14:paraId="425ED348" w14:textId="19229B9C" w:rsidR="003907BC" w:rsidRDefault="003907BC" w:rsidP="00CE0B58">
            <w:r>
              <w:t>CLTA</w:t>
            </w:r>
          </w:p>
        </w:tc>
        <w:tc>
          <w:tcPr>
            <w:tcW w:w="3210" w:type="dxa"/>
          </w:tcPr>
          <w:p w14:paraId="4ADC3C29" w14:textId="2D54BA2A" w:rsidR="003907BC" w:rsidRDefault="003907BC" w:rsidP="00CE0B58">
            <w:r>
              <w:t>LB-2080</w:t>
            </w:r>
          </w:p>
        </w:tc>
      </w:tr>
      <w:tr w:rsidR="003907BC" w14:paraId="19E1517F" w14:textId="77777777" w:rsidTr="003907BC">
        <w:tc>
          <w:tcPr>
            <w:tcW w:w="3209" w:type="dxa"/>
          </w:tcPr>
          <w:p w14:paraId="64F4CBBC" w14:textId="4F8C67E3" w:rsidR="003907BC" w:rsidRDefault="003907BC" w:rsidP="00CE0B58">
            <w:r>
              <w:t>SA1</w:t>
            </w:r>
          </w:p>
        </w:tc>
        <w:tc>
          <w:tcPr>
            <w:tcW w:w="3210" w:type="dxa"/>
          </w:tcPr>
          <w:p w14:paraId="1E38E283" w14:textId="29764D7A" w:rsidR="0046736C" w:rsidRDefault="0046736C" w:rsidP="00CE0B58">
            <w:r>
              <w:t>57.4</w:t>
            </w:r>
          </w:p>
        </w:tc>
        <w:tc>
          <w:tcPr>
            <w:tcW w:w="3210" w:type="dxa"/>
          </w:tcPr>
          <w:p w14:paraId="07566EB2" w14:textId="1B8CBA4F" w:rsidR="003907BC" w:rsidRDefault="0046736C" w:rsidP="00CE0B58">
            <w:r>
              <w:t>50.2</w:t>
            </w:r>
          </w:p>
        </w:tc>
      </w:tr>
      <w:tr w:rsidR="003907BC" w14:paraId="0682D516" w14:textId="77777777" w:rsidTr="003907BC">
        <w:tc>
          <w:tcPr>
            <w:tcW w:w="3209" w:type="dxa"/>
          </w:tcPr>
          <w:p w14:paraId="74003CC4" w14:textId="576190AA" w:rsidR="003907BC" w:rsidRDefault="003907BC" w:rsidP="00CE0B58">
            <w:r>
              <w:t>SA2</w:t>
            </w:r>
          </w:p>
        </w:tc>
        <w:tc>
          <w:tcPr>
            <w:tcW w:w="3210" w:type="dxa"/>
          </w:tcPr>
          <w:p w14:paraId="48281DEB" w14:textId="60251E2A" w:rsidR="003907BC" w:rsidRDefault="0046736C" w:rsidP="00CE0B58">
            <w:r>
              <w:t>51.3</w:t>
            </w:r>
          </w:p>
        </w:tc>
        <w:tc>
          <w:tcPr>
            <w:tcW w:w="3210" w:type="dxa"/>
          </w:tcPr>
          <w:p w14:paraId="46109DCE" w14:textId="33B6FF53" w:rsidR="003907BC" w:rsidRDefault="00577218" w:rsidP="00CE0B58">
            <w:r>
              <w:t>54.8</w:t>
            </w:r>
          </w:p>
        </w:tc>
      </w:tr>
      <w:tr w:rsidR="003907BC" w14:paraId="05DAEC96" w14:textId="77777777" w:rsidTr="003907BC">
        <w:tc>
          <w:tcPr>
            <w:tcW w:w="3209" w:type="dxa"/>
          </w:tcPr>
          <w:p w14:paraId="64355A06" w14:textId="72CAAAE0" w:rsidR="003907BC" w:rsidRDefault="003907BC" w:rsidP="00CE0B58">
            <w:r>
              <w:t>SA3</w:t>
            </w:r>
          </w:p>
        </w:tc>
        <w:tc>
          <w:tcPr>
            <w:tcW w:w="3210" w:type="dxa"/>
          </w:tcPr>
          <w:p w14:paraId="6DCB7863" w14:textId="05344B37" w:rsidR="003907BC" w:rsidRDefault="0046736C" w:rsidP="00CE0B58">
            <w:r>
              <w:t>54.1</w:t>
            </w:r>
          </w:p>
        </w:tc>
        <w:tc>
          <w:tcPr>
            <w:tcW w:w="3210" w:type="dxa"/>
          </w:tcPr>
          <w:p w14:paraId="31D6507F" w14:textId="6B23FFC4" w:rsidR="003907BC" w:rsidRDefault="00577218" w:rsidP="00CE0B58">
            <w:r>
              <w:t>50.8</w:t>
            </w:r>
          </w:p>
        </w:tc>
      </w:tr>
      <w:tr w:rsidR="003907BC" w14:paraId="4E72DF3B" w14:textId="77777777" w:rsidTr="003907BC">
        <w:tc>
          <w:tcPr>
            <w:tcW w:w="3209" w:type="dxa"/>
          </w:tcPr>
          <w:p w14:paraId="3AB2DECE" w14:textId="790755AE" w:rsidR="003907BC" w:rsidRDefault="003907BC" w:rsidP="00CE0B58">
            <w:r>
              <w:t>SA4</w:t>
            </w:r>
          </w:p>
        </w:tc>
        <w:tc>
          <w:tcPr>
            <w:tcW w:w="3210" w:type="dxa"/>
          </w:tcPr>
          <w:p w14:paraId="7B1A5408" w14:textId="2405F623" w:rsidR="003907BC" w:rsidRDefault="0046736C" w:rsidP="00CE0B58">
            <w:r>
              <w:t>58.0</w:t>
            </w:r>
          </w:p>
        </w:tc>
        <w:tc>
          <w:tcPr>
            <w:tcW w:w="3210" w:type="dxa"/>
          </w:tcPr>
          <w:p w14:paraId="3C16B6E2" w14:textId="5C7BC8CB" w:rsidR="003907BC" w:rsidRDefault="00577218" w:rsidP="00CE0B58">
            <w:r>
              <w:t>58.4</w:t>
            </w:r>
          </w:p>
        </w:tc>
      </w:tr>
    </w:tbl>
    <w:p w14:paraId="425301FB" w14:textId="77777777" w:rsidR="003907BC" w:rsidRDefault="003907BC" w:rsidP="00CE0B58"/>
    <w:p w14:paraId="70E56842" w14:textId="2F57E1A9" w:rsidR="00CC3D99" w:rsidRDefault="00577218" w:rsidP="00CE0B58">
      <w:r>
        <w:lastRenderedPageBreak/>
        <w:t xml:space="preserve">For 7GHz, the </w:t>
      </w:r>
      <w:r w:rsidR="00BE2C42">
        <w:t>LB-2080 performs much better than for 3.5GHz.</w:t>
      </w:r>
      <w:r w:rsidR="00DA6C19">
        <w:t xml:space="preserve"> Still there are some differences in the results</w:t>
      </w:r>
      <w:r w:rsidR="0039645F">
        <w:t>, which can be explained by the horn antenna structure</w:t>
      </w:r>
      <w:r w:rsidR="00824EDD">
        <w:t xml:space="preserve"> and size</w:t>
      </w:r>
      <w:r w:rsidR="0039645F">
        <w:t>.</w:t>
      </w:r>
    </w:p>
    <w:p w14:paraId="111BC206" w14:textId="77777777" w:rsidR="0099223B" w:rsidRPr="00C3421A" w:rsidRDefault="0099223B" w:rsidP="001F09DF"/>
    <w:p w14:paraId="24B2B3C5" w14:textId="488F4CFD" w:rsidR="0060232F" w:rsidRDefault="0060232F" w:rsidP="00BB7EEF">
      <w:pPr>
        <w:pStyle w:val="Heading2"/>
      </w:pPr>
      <w:r w:rsidRPr="0060232F">
        <w:t>BS-to-BS isolation analysis</w:t>
      </w:r>
    </w:p>
    <w:p w14:paraId="35DADF8E" w14:textId="2E91DA34" w:rsidR="0060232F" w:rsidRDefault="00E95677" w:rsidP="0060232F">
      <w:r>
        <w:t>Regarding the BS-to-BS isolation analysis, t</w:t>
      </w:r>
      <w:r w:rsidR="002B0AF5">
        <w:t>he following</w:t>
      </w:r>
      <w:r w:rsidR="0060232F">
        <w:t xml:space="preserve"> was agreed in RAN4#11</w:t>
      </w:r>
      <w:r w:rsidR="003B0DE9">
        <w:t>4</w:t>
      </w:r>
      <w:r w:rsidR="0060232F">
        <w:t>:</w:t>
      </w:r>
    </w:p>
    <w:tbl>
      <w:tblPr>
        <w:tblStyle w:val="TableGrid"/>
        <w:tblW w:w="0" w:type="auto"/>
        <w:tblLook w:val="04A0" w:firstRow="1" w:lastRow="0" w:firstColumn="1" w:lastColumn="0" w:noHBand="0" w:noVBand="1"/>
      </w:tblPr>
      <w:tblGrid>
        <w:gridCol w:w="9629"/>
      </w:tblGrid>
      <w:tr w:rsidR="0060232F" w14:paraId="488ED3A4" w14:textId="77777777" w:rsidTr="001F7595">
        <w:tc>
          <w:tcPr>
            <w:tcW w:w="9629" w:type="dxa"/>
          </w:tcPr>
          <w:p w14:paraId="66261939" w14:textId="77777777" w:rsidR="003B0DE9" w:rsidRPr="00944D85" w:rsidRDefault="003B0DE9" w:rsidP="003B0DE9">
            <w:r w:rsidRPr="00944D85">
              <w:rPr>
                <w:b/>
                <w:lang w:eastAsia="zh-CN"/>
              </w:rPr>
              <w:t>Way forward</w:t>
            </w:r>
            <w:r w:rsidRPr="00944D85">
              <w:rPr>
                <w:lang w:eastAsia="zh-CN"/>
              </w:rPr>
              <w:t>:</w:t>
            </w:r>
            <w:r w:rsidRPr="00944D85">
              <w:rPr>
                <w:lang w:eastAsia="zh-CN"/>
              </w:rPr>
              <w:tab/>
            </w:r>
          </w:p>
          <w:p w14:paraId="5EA29FC2" w14:textId="77777777" w:rsidR="003B0DE9" w:rsidRDefault="003B0DE9" w:rsidP="003B0DE9">
            <w:pPr>
              <w:spacing w:after="120"/>
              <w:rPr>
                <w:color w:val="000000" w:themeColor="text1"/>
                <w:szCs w:val="24"/>
                <w:lang w:eastAsia="zh-CN"/>
              </w:rPr>
            </w:pPr>
            <w:r w:rsidRPr="00944D85">
              <w:t xml:space="preserve">BS-to-BS isolation </w:t>
            </w:r>
            <w:r w:rsidRPr="00944D85">
              <w:rPr>
                <w:color w:val="000000" w:themeColor="text1"/>
                <w:szCs w:val="24"/>
                <w:lang w:eastAsia="zh-CN"/>
              </w:rPr>
              <w:t>data</w:t>
            </w:r>
            <w:r>
              <w:rPr>
                <w:color w:val="000000" w:themeColor="text1"/>
                <w:szCs w:val="24"/>
                <w:lang w:eastAsia="zh-CN"/>
              </w:rPr>
              <w:t xml:space="preserve"> collection to prioritize the following scenarios: </w:t>
            </w:r>
          </w:p>
          <w:p w14:paraId="1FD7BF94"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sz w:val="20"/>
                <w:szCs w:val="20"/>
                <w:lang w:val="en-US"/>
              </w:rPr>
              <w:t>Horizontal domain prioritized (vertical BS stacking analyses not precluded</w:t>
            </w:r>
            <w:proofErr w:type="gramStart"/>
            <w:r w:rsidRPr="003B0DE9">
              <w:rPr>
                <w:sz w:val="20"/>
                <w:szCs w:val="20"/>
                <w:lang w:val="en-US"/>
              </w:rPr>
              <w:t>);</w:t>
            </w:r>
            <w:proofErr w:type="gramEnd"/>
          </w:p>
          <w:p w14:paraId="32DD4C09"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color w:val="000000" w:themeColor="text1"/>
                <w:sz w:val="20"/>
                <w:szCs w:val="20"/>
                <w:lang w:val="en-US"/>
              </w:rPr>
              <w:t>Same-band analysis (inter-band analysis not precluded),</w:t>
            </w:r>
          </w:p>
          <w:p w14:paraId="6EBAC2BE"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color w:val="000000" w:themeColor="text1"/>
                <w:sz w:val="20"/>
                <w:szCs w:val="20"/>
                <w:lang w:val="en-US"/>
              </w:rPr>
              <w:t>Array-to-array case (array to sub-array not precluded</w:t>
            </w:r>
            <w:proofErr w:type="gramStart"/>
            <w:r w:rsidRPr="003B0DE9">
              <w:rPr>
                <w:color w:val="000000" w:themeColor="text1"/>
                <w:sz w:val="20"/>
                <w:szCs w:val="20"/>
                <w:lang w:val="en-US"/>
              </w:rPr>
              <w:t>);</w:t>
            </w:r>
            <w:proofErr w:type="gramEnd"/>
            <w:r w:rsidRPr="003B0DE9">
              <w:rPr>
                <w:color w:val="000000" w:themeColor="text1"/>
                <w:sz w:val="20"/>
                <w:szCs w:val="20"/>
                <w:lang w:val="en-US"/>
              </w:rPr>
              <w:t xml:space="preserve"> </w:t>
            </w:r>
          </w:p>
          <w:p w14:paraId="0DCDEC30"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lang w:val="en-US"/>
              </w:rPr>
            </w:pPr>
            <w:r w:rsidRPr="003B0DE9">
              <w:rPr>
                <w:sz w:val="20"/>
                <w:szCs w:val="20"/>
                <w:lang w:val="en-US"/>
              </w:rPr>
              <w:t>Same BS type for aggressor and victim (mixed cases of various BS types not precluded).</w:t>
            </w:r>
          </w:p>
          <w:p w14:paraId="2FEA95FA" w14:textId="77777777" w:rsidR="003B0DE9" w:rsidRDefault="003B0DE9" w:rsidP="003B0DE9">
            <w:pPr>
              <w:spacing w:after="120"/>
              <w:rPr>
                <w:b/>
                <w:bCs/>
              </w:rPr>
            </w:pPr>
          </w:p>
          <w:p w14:paraId="5588558F" w14:textId="77777777" w:rsidR="003B0DE9" w:rsidRPr="00123F09" w:rsidRDefault="003B0DE9" w:rsidP="003B0DE9">
            <w:pPr>
              <w:spacing w:after="120"/>
            </w:pPr>
            <w:r w:rsidRPr="00371C15">
              <w:t>Guidance for collection of future results: Companies to clarify on the statistical distribution of the results provided (</w:t>
            </w:r>
            <w:r w:rsidRPr="00123F09">
              <w:t>i.e.,</w:t>
            </w:r>
            <w:r w:rsidRPr="00371C15">
              <w:t xml:space="preserve"> worst case, CDF, etc.)</w:t>
            </w:r>
          </w:p>
          <w:p w14:paraId="6A474290" w14:textId="77777777" w:rsidR="003B0DE9" w:rsidRDefault="003B0DE9" w:rsidP="003B0DE9">
            <w:pPr>
              <w:spacing w:after="120"/>
            </w:pPr>
            <w:r>
              <w:t>For the derivation of the conclusion, [95-99</w:t>
            </w:r>
            <w:r w:rsidRPr="00202C79">
              <w:rPr>
                <w:vertAlign w:val="superscript"/>
              </w:rPr>
              <w:t>th</w:t>
            </w:r>
            <w:r>
              <w:t>] percentile of CDF is expected to be used for simulations, or the worst-case results from measurements.</w:t>
            </w:r>
          </w:p>
          <w:p w14:paraId="4AD17291" w14:textId="77777777" w:rsidR="003B0DE9" w:rsidRPr="00E97D1E" w:rsidRDefault="003B0DE9" w:rsidP="003B0DE9">
            <w:pPr>
              <w:spacing w:after="120"/>
              <w:rPr>
                <w:u w:val="single"/>
              </w:rPr>
            </w:pPr>
          </w:p>
          <w:p w14:paraId="6024FFDD" w14:textId="77777777" w:rsidR="003B0DE9" w:rsidRPr="00944D85" w:rsidRDefault="003B0DE9" w:rsidP="003B0DE9">
            <w:pPr>
              <w:spacing w:after="120"/>
              <w:rPr>
                <w:color w:val="000000" w:themeColor="text1"/>
                <w:szCs w:val="24"/>
                <w:lang w:eastAsia="zh-CN"/>
              </w:rPr>
            </w:pPr>
            <w:r w:rsidRPr="00944D85">
              <w:t xml:space="preserve">BS-to-BS isolation </w:t>
            </w:r>
            <w:r w:rsidRPr="00944D85">
              <w:rPr>
                <w:color w:val="000000" w:themeColor="text1"/>
                <w:szCs w:val="24"/>
                <w:lang w:eastAsia="zh-CN"/>
              </w:rPr>
              <w:t>data (simulations, or measurements) to be collected on top of the data already collected in the following table format</w:t>
            </w:r>
            <w:r>
              <w:rPr>
                <w:color w:val="000000" w:themeColor="text1"/>
                <w:szCs w:val="24"/>
                <w:lang w:eastAsia="zh-CN"/>
              </w:rPr>
              <w:t>s</w:t>
            </w:r>
            <w:r w:rsidRPr="00944D85">
              <w:rPr>
                <w:color w:val="000000" w:themeColor="text1"/>
                <w:szCs w:val="24"/>
                <w:lang w:eastAsia="zh-CN"/>
              </w:rPr>
              <w:t>:</w:t>
            </w:r>
          </w:p>
          <w:p w14:paraId="06789D4D" w14:textId="77777777" w:rsidR="003B0DE9" w:rsidRPr="003B0DE9" w:rsidRDefault="003B0DE9" w:rsidP="003B0DE9">
            <w:pPr>
              <w:pStyle w:val="ListParagraph"/>
              <w:numPr>
                <w:ilvl w:val="0"/>
                <w:numId w:val="23"/>
              </w:numPr>
              <w:overflowPunct w:val="0"/>
              <w:autoSpaceDE w:val="0"/>
              <w:autoSpaceDN w:val="0"/>
              <w:adjustRightInd w:val="0"/>
              <w:spacing w:after="120"/>
              <w:contextualSpacing w:val="0"/>
              <w:textAlignment w:val="baseline"/>
              <w:rPr>
                <w:color w:val="000000" w:themeColor="text1"/>
                <w:sz w:val="20"/>
                <w:szCs w:val="20"/>
                <w:lang w:val="en-US"/>
              </w:rPr>
            </w:pPr>
            <w:r w:rsidRPr="003B0DE9">
              <w:rPr>
                <w:color w:val="000000" w:themeColor="text1"/>
                <w:sz w:val="20"/>
                <w:szCs w:val="20"/>
                <w:lang w:val="en-US"/>
              </w:rPr>
              <w:t>No beam steering consideration; same band; same BS type; A-to-A (unless otherwise stated):</w:t>
            </w:r>
          </w:p>
          <w:tbl>
            <w:tblPr>
              <w:tblStyle w:val="TableGrid"/>
              <w:tblW w:w="0" w:type="auto"/>
              <w:jc w:val="center"/>
              <w:tblLook w:val="04A0" w:firstRow="1" w:lastRow="0" w:firstColumn="1" w:lastColumn="0" w:noHBand="0" w:noVBand="1"/>
            </w:tblPr>
            <w:tblGrid>
              <w:gridCol w:w="1320"/>
              <w:gridCol w:w="1581"/>
              <w:gridCol w:w="2149"/>
              <w:gridCol w:w="1901"/>
              <w:gridCol w:w="2452"/>
            </w:tblGrid>
            <w:tr w:rsidR="003B0DE9" w:rsidRPr="00884EBE" w14:paraId="549DF2D9" w14:textId="77777777" w:rsidTr="004279CD">
              <w:trPr>
                <w:trHeight w:val="107"/>
                <w:jc w:val="center"/>
              </w:trPr>
              <w:tc>
                <w:tcPr>
                  <w:tcW w:w="0" w:type="auto"/>
                </w:tcPr>
                <w:p w14:paraId="5C37488C" w14:textId="77777777" w:rsidR="003B0DE9" w:rsidRPr="00A638BF" w:rsidRDefault="003B0DE9" w:rsidP="003B0DE9">
                  <w:pPr>
                    <w:pStyle w:val="NormalWeb"/>
                    <w:jc w:val="center"/>
                    <w:rPr>
                      <w:sz w:val="20"/>
                      <w:szCs w:val="20"/>
                      <w:lang w:val="en-GB"/>
                    </w:rPr>
                  </w:pPr>
                </w:p>
              </w:tc>
              <w:tc>
                <w:tcPr>
                  <w:tcW w:w="1581" w:type="dxa"/>
                </w:tcPr>
                <w:p w14:paraId="4FE6F7D4" w14:textId="77777777" w:rsidR="003B0DE9" w:rsidRPr="00884EBE" w:rsidRDefault="003B0DE9" w:rsidP="003B0DE9">
                  <w:pPr>
                    <w:pStyle w:val="NormalWeb"/>
                    <w:jc w:val="center"/>
                    <w:rPr>
                      <w:sz w:val="20"/>
                      <w:szCs w:val="20"/>
                    </w:rPr>
                  </w:pPr>
                  <w:r w:rsidRPr="00884EBE">
                    <w:rPr>
                      <w:b/>
                      <w:bCs/>
                      <w:sz w:val="20"/>
                      <w:szCs w:val="20"/>
                    </w:rPr>
                    <w:t>2.6 GHz</w:t>
                  </w:r>
                </w:p>
              </w:tc>
              <w:tc>
                <w:tcPr>
                  <w:tcW w:w="2149" w:type="dxa"/>
                </w:tcPr>
                <w:p w14:paraId="6ABE591A" w14:textId="77777777" w:rsidR="003B0DE9" w:rsidRPr="00884EBE" w:rsidRDefault="003B0DE9" w:rsidP="003B0DE9">
                  <w:pPr>
                    <w:pStyle w:val="NormalWeb"/>
                    <w:jc w:val="center"/>
                    <w:rPr>
                      <w:sz w:val="20"/>
                      <w:szCs w:val="20"/>
                    </w:rPr>
                  </w:pPr>
                  <w:r w:rsidRPr="00884EBE">
                    <w:rPr>
                      <w:b/>
                      <w:bCs/>
                      <w:sz w:val="20"/>
                      <w:szCs w:val="20"/>
                    </w:rPr>
                    <w:t>3.5 GHz</w:t>
                  </w:r>
                </w:p>
              </w:tc>
              <w:tc>
                <w:tcPr>
                  <w:tcW w:w="1901" w:type="dxa"/>
                </w:tcPr>
                <w:p w14:paraId="236D3987" w14:textId="77777777" w:rsidR="003B0DE9" w:rsidRPr="00884EBE" w:rsidRDefault="003B0DE9" w:rsidP="003B0DE9">
                  <w:pPr>
                    <w:pStyle w:val="NormalWeb"/>
                    <w:jc w:val="center"/>
                    <w:rPr>
                      <w:sz w:val="20"/>
                      <w:szCs w:val="20"/>
                    </w:rPr>
                  </w:pPr>
                  <w:r w:rsidRPr="00884EBE">
                    <w:rPr>
                      <w:b/>
                      <w:bCs/>
                      <w:sz w:val="20"/>
                      <w:szCs w:val="20"/>
                    </w:rPr>
                    <w:t>4.9 GHz</w:t>
                  </w:r>
                </w:p>
              </w:tc>
              <w:tc>
                <w:tcPr>
                  <w:tcW w:w="2452" w:type="dxa"/>
                </w:tcPr>
                <w:p w14:paraId="3044A5EB" w14:textId="77777777" w:rsidR="003B0DE9" w:rsidRPr="00884EBE" w:rsidRDefault="003B0DE9" w:rsidP="003B0DE9">
                  <w:pPr>
                    <w:pStyle w:val="NormalWeb"/>
                    <w:jc w:val="center"/>
                    <w:rPr>
                      <w:b/>
                      <w:bCs/>
                      <w:sz w:val="20"/>
                      <w:szCs w:val="20"/>
                    </w:rPr>
                  </w:pPr>
                  <w:r>
                    <w:rPr>
                      <w:b/>
                      <w:bCs/>
                      <w:sz w:val="20"/>
                      <w:szCs w:val="20"/>
                    </w:rPr>
                    <w:t>7 GHz</w:t>
                  </w:r>
                </w:p>
              </w:tc>
            </w:tr>
            <w:tr w:rsidR="003B0DE9" w:rsidRPr="00884EBE" w14:paraId="6F7D3FED" w14:textId="77777777" w:rsidTr="004279CD">
              <w:trPr>
                <w:trHeight w:val="56"/>
                <w:jc w:val="center"/>
              </w:trPr>
              <w:tc>
                <w:tcPr>
                  <w:tcW w:w="0" w:type="auto"/>
                </w:tcPr>
                <w:p w14:paraId="4A7A5DCD" w14:textId="77777777" w:rsidR="003B0DE9" w:rsidRPr="00884EBE" w:rsidRDefault="003B0DE9" w:rsidP="003B0DE9">
                  <w:pPr>
                    <w:pStyle w:val="NormalWeb"/>
                    <w:jc w:val="center"/>
                    <w:rPr>
                      <w:sz w:val="20"/>
                      <w:szCs w:val="20"/>
                    </w:rPr>
                  </w:pPr>
                  <w:r w:rsidRPr="00884EBE">
                    <w:rPr>
                      <w:sz w:val="20"/>
                      <w:szCs w:val="20"/>
                    </w:rPr>
                    <w:t>Isolation in vertical domain (dB)</w:t>
                  </w:r>
                </w:p>
              </w:tc>
              <w:tc>
                <w:tcPr>
                  <w:tcW w:w="1581" w:type="dxa"/>
                </w:tcPr>
                <w:p w14:paraId="536D5BAF" w14:textId="77777777" w:rsidR="003B0DE9" w:rsidRPr="00884EBE" w:rsidRDefault="003B0DE9" w:rsidP="003B0DE9">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2B64F8">
                    <w:rPr>
                      <w:sz w:val="20"/>
                      <w:szCs w:val="20"/>
                      <w:lang w:val="pl-PL"/>
                    </w:rPr>
                    <w:t>R4-2501875</w:t>
                  </w:r>
                  <w:r w:rsidRPr="00F84D62">
                    <w:rPr>
                      <w:sz w:val="20"/>
                      <w:szCs w:val="20"/>
                      <w:lang w:val="pl-PL"/>
                    </w:rPr>
                    <w:t>)</w:t>
                  </w:r>
                  <w:r w:rsidRPr="00884EBE">
                    <w:rPr>
                      <w:sz w:val="20"/>
                      <w:szCs w:val="20"/>
                    </w:rPr>
                    <w:t>: -54</w:t>
                  </w:r>
                </w:p>
              </w:tc>
              <w:tc>
                <w:tcPr>
                  <w:tcW w:w="2149" w:type="dxa"/>
                </w:tcPr>
                <w:p w14:paraId="25633D17" w14:textId="77777777" w:rsidR="003B0DE9" w:rsidRPr="00884EBE" w:rsidRDefault="003B0DE9" w:rsidP="003B0DE9">
                  <w:pPr>
                    <w:pStyle w:val="NormalWeb"/>
                    <w:jc w:val="center"/>
                    <w:rPr>
                      <w:sz w:val="20"/>
                      <w:szCs w:val="20"/>
                    </w:rPr>
                  </w:pPr>
                  <w:r w:rsidRPr="00884EBE">
                    <w:rPr>
                      <w:sz w:val="20"/>
                      <w:szCs w:val="20"/>
                    </w:rPr>
                    <w:t>ZTE</w:t>
                  </w:r>
                  <w:r>
                    <w:rPr>
                      <w:sz w:val="20"/>
                      <w:szCs w:val="20"/>
                    </w:rPr>
                    <w:t xml:space="preserve"> (</w:t>
                  </w:r>
                  <w:r w:rsidRPr="002B64F8">
                    <w:rPr>
                      <w:sz w:val="20"/>
                      <w:szCs w:val="20"/>
                    </w:rPr>
                    <w:t>R4-2501875</w:t>
                  </w:r>
                  <w:r>
                    <w:rPr>
                      <w:sz w:val="20"/>
                      <w:szCs w:val="20"/>
                    </w:rPr>
                    <w:t>)</w:t>
                  </w:r>
                  <w:r w:rsidRPr="00884EBE">
                    <w:rPr>
                      <w:sz w:val="20"/>
                      <w:szCs w:val="20"/>
                    </w:rPr>
                    <w:t>: -52</w:t>
                  </w:r>
                </w:p>
              </w:tc>
              <w:tc>
                <w:tcPr>
                  <w:tcW w:w="1901" w:type="dxa"/>
                </w:tcPr>
                <w:p w14:paraId="6B2B6023" w14:textId="77777777" w:rsidR="003B0DE9" w:rsidRPr="00884EBE" w:rsidRDefault="003B0DE9" w:rsidP="003B0DE9">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2B64F8">
                    <w:rPr>
                      <w:sz w:val="20"/>
                      <w:szCs w:val="20"/>
                      <w:lang w:val="pl-PL"/>
                    </w:rPr>
                    <w:t>R4-2501875</w:t>
                  </w:r>
                  <w:r>
                    <w:rPr>
                      <w:sz w:val="20"/>
                      <w:szCs w:val="20"/>
                    </w:rPr>
                    <w:t>)</w:t>
                  </w:r>
                  <w:r w:rsidRPr="00884EBE">
                    <w:rPr>
                      <w:sz w:val="20"/>
                      <w:szCs w:val="20"/>
                    </w:rPr>
                    <w:t>: -56</w:t>
                  </w:r>
                </w:p>
              </w:tc>
              <w:tc>
                <w:tcPr>
                  <w:tcW w:w="2452" w:type="dxa"/>
                </w:tcPr>
                <w:p w14:paraId="7A14152C" w14:textId="77777777" w:rsidR="003B0DE9" w:rsidRPr="00884EBE" w:rsidRDefault="003B0DE9" w:rsidP="003B0DE9">
                  <w:pPr>
                    <w:pStyle w:val="NormalWeb"/>
                    <w:jc w:val="center"/>
                    <w:rPr>
                      <w:sz w:val="20"/>
                      <w:szCs w:val="20"/>
                    </w:rPr>
                  </w:pPr>
                </w:p>
              </w:tc>
            </w:tr>
            <w:tr w:rsidR="003B0DE9" w:rsidRPr="00884EBE" w14:paraId="3C89727F" w14:textId="77777777" w:rsidTr="004279CD">
              <w:trPr>
                <w:trHeight w:val="56"/>
                <w:jc w:val="center"/>
              </w:trPr>
              <w:tc>
                <w:tcPr>
                  <w:tcW w:w="0" w:type="auto"/>
                </w:tcPr>
                <w:p w14:paraId="330A6C8C" w14:textId="77777777" w:rsidR="003B0DE9" w:rsidRPr="00884EBE" w:rsidRDefault="003B0DE9" w:rsidP="003B0DE9">
                  <w:pPr>
                    <w:pStyle w:val="NormalWeb"/>
                    <w:jc w:val="center"/>
                    <w:rPr>
                      <w:sz w:val="20"/>
                      <w:szCs w:val="20"/>
                    </w:rPr>
                  </w:pPr>
                  <w:r w:rsidRPr="00884EBE">
                    <w:rPr>
                      <w:sz w:val="20"/>
                      <w:szCs w:val="20"/>
                    </w:rPr>
                    <w:t>Isolation in horizontal domain (dB)</w:t>
                  </w:r>
                </w:p>
              </w:tc>
              <w:tc>
                <w:tcPr>
                  <w:tcW w:w="1581" w:type="dxa"/>
                </w:tcPr>
                <w:p w14:paraId="31F2FDAB" w14:textId="77777777" w:rsidR="003B0DE9" w:rsidRPr="00884EBE" w:rsidRDefault="003B0DE9" w:rsidP="003B0DE9">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2B64F8">
                    <w:rPr>
                      <w:sz w:val="20"/>
                      <w:szCs w:val="20"/>
                      <w:lang w:val="pl-PL"/>
                    </w:rPr>
                    <w:t>R4-2501875</w:t>
                  </w:r>
                  <w:r w:rsidRPr="00F84D62">
                    <w:rPr>
                      <w:sz w:val="20"/>
                      <w:szCs w:val="20"/>
                      <w:lang w:val="pl-PL"/>
                    </w:rPr>
                    <w:t>)</w:t>
                  </w:r>
                  <w:r w:rsidRPr="00884EBE">
                    <w:rPr>
                      <w:sz w:val="20"/>
                      <w:szCs w:val="20"/>
                    </w:rPr>
                    <w:t>: -31</w:t>
                  </w:r>
                </w:p>
              </w:tc>
              <w:tc>
                <w:tcPr>
                  <w:tcW w:w="2149" w:type="dxa"/>
                </w:tcPr>
                <w:p w14:paraId="51FA558C" w14:textId="77777777" w:rsidR="003B0DE9" w:rsidRPr="00F84D62" w:rsidRDefault="003B0DE9" w:rsidP="003B0DE9">
                  <w:pPr>
                    <w:pStyle w:val="NormalWeb"/>
                    <w:jc w:val="center"/>
                    <w:rPr>
                      <w:sz w:val="20"/>
                      <w:szCs w:val="20"/>
                      <w:lang w:val="pl-PL"/>
                    </w:rPr>
                  </w:pPr>
                  <w:r w:rsidRPr="00F84D62">
                    <w:rPr>
                      <w:sz w:val="20"/>
                      <w:szCs w:val="20"/>
                      <w:lang w:val="pl-PL"/>
                    </w:rPr>
                    <w:t>ZTE (</w:t>
                  </w:r>
                  <w:r>
                    <w:rPr>
                      <w:sz w:val="20"/>
                      <w:szCs w:val="20"/>
                      <w:lang w:val="pl-PL"/>
                    </w:rPr>
                    <w:t xml:space="preserve">M, </w:t>
                  </w:r>
                  <w:r w:rsidRPr="002B64F8">
                    <w:rPr>
                      <w:sz w:val="20"/>
                      <w:szCs w:val="20"/>
                      <w:lang w:val="pl-PL"/>
                    </w:rPr>
                    <w:t>R4-2501875</w:t>
                  </w:r>
                  <w:r w:rsidRPr="00F84D62">
                    <w:rPr>
                      <w:sz w:val="20"/>
                      <w:szCs w:val="20"/>
                      <w:lang w:val="pl-PL"/>
                    </w:rPr>
                    <w:t>): -34</w:t>
                  </w:r>
                </w:p>
                <w:p w14:paraId="0BB0C031" w14:textId="77777777" w:rsidR="003B0DE9" w:rsidRPr="00F84D62" w:rsidRDefault="003B0DE9" w:rsidP="003B0DE9">
                  <w:pPr>
                    <w:pStyle w:val="NormalWeb"/>
                    <w:jc w:val="center"/>
                    <w:rPr>
                      <w:sz w:val="20"/>
                      <w:szCs w:val="20"/>
                      <w:lang w:val="pl-PL"/>
                    </w:rPr>
                  </w:pPr>
                  <w:proofErr w:type="spellStart"/>
                  <w:r w:rsidRPr="00F84D62">
                    <w:rPr>
                      <w:sz w:val="20"/>
                      <w:szCs w:val="20"/>
                      <w:lang w:val="pl-PL"/>
                    </w:rPr>
                    <w:t>Huawei</w:t>
                  </w:r>
                  <w:proofErr w:type="spellEnd"/>
                  <w:r w:rsidRPr="00F84D62">
                    <w:rPr>
                      <w:sz w:val="20"/>
                      <w:szCs w:val="20"/>
                      <w:lang w:val="pl-PL"/>
                    </w:rPr>
                    <w:t xml:space="preserve"> (</w:t>
                  </w:r>
                  <w:r>
                    <w:rPr>
                      <w:sz w:val="20"/>
                      <w:szCs w:val="20"/>
                      <w:lang w:val="pl-PL"/>
                    </w:rPr>
                    <w:t xml:space="preserve">M, </w:t>
                  </w:r>
                  <w:r w:rsidRPr="002B64F8">
                    <w:rPr>
                      <w:sz w:val="20"/>
                      <w:szCs w:val="20"/>
                      <w:lang w:val="pl-PL"/>
                    </w:rPr>
                    <w:t>R4-2502135</w:t>
                  </w:r>
                  <w:r w:rsidRPr="00F84D62">
                    <w:rPr>
                      <w:sz w:val="20"/>
                      <w:szCs w:val="20"/>
                      <w:lang w:val="pl-PL"/>
                    </w:rPr>
                    <w:t>): -46</w:t>
                  </w:r>
                </w:p>
                <w:p w14:paraId="16C9D399" w14:textId="77777777" w:rsidR="003B0DE9" w:rsidRPr="00E97D1E" w:rsidRDefault="003B0DE9" w:rsidP="003B0DE9">
                  <w:pPr>
                    <w:pStyle w:val="NormalWeb"/>
                    <w:jc w:val="center"/>
                    <w:rPr>
                      <w:sz w:val="20"/>
                      <w:szCs w:val="20"/>
                      <w:lang w:val="pl-PL"/>
                    </w:rPr>
                  </w:pPr>
                </w:p>
              </w:tc>
              <w:tc>
                <w:tcPr>
                  <w:tcW w:w="1901" w:type="dxa"/>
                </w:tcPr>
                <w:p w14:paraId="57C7461C" w14:textId="77777777" w:rsidR="003B0DE9" w:rsidRPr="00884EBE" w:rsidRDefault="003B0DE9" w:rsidP="003B0DE9">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2B64F8">
                    <w:rPr>
                      <w:sz w:val="20"/>
                      <w:szCs w:val="20"/>
                      <w:lang w:val="pl-PL"/>
                    </w:rPr>
                    <w:t>R4-2501875</w:t>
                  </w:r>
                  <w:r>
                    <w:rPr>
                      <w:sz w:val="20"/>
                      <w:szCs w:val="20"/>
                    </w:rPr>
                    <w:t>)</w:t>
                  </w:r>
                  <w:r w:rsidRPr="00884EBE">
                    <w:rPr>
                      <w:sz w:val="20"/>
                      <w:szCs w:val="20"/>
                    </w:rPr>
                    <w:t>: -46</w:t>
                  </w:r>
                </w:p>
              </w:tc>
              <w:tc>
                <w:tcPr>
                  <w:tcW w:w="2452" w:type="dxa"/>
                </w:tcPr>
                <w:p w14:paraId="12D97C7D" w14:textId="77777777" w:rsidR="003B0DE9" w:rsidRPr="00884EBE" w:rsidRDefault="003B0DE9" w:rsidP="003B0DE9">
                  <w:pPr>
                    <w:pStyle w:val="NormalWeb"/>
                    <w:jc w:val="center"/>
                    <w:rPr>
                      <w:sz w:val="20"/>
                      <w:szCs w:val="20"/>
                    </w:rPr>
                  </w:pPr>
                </w:p>
              </w:tc>
            </w:tr>
            <w:tr w:rsidR="003B0DE9" w:rsidRPr="00884EBE" w14:paraId="49B49187" w14:textId="77777777" w:rsidTr="004279CD">
              <w:trPr>
                <w:trHeight w:val="56"/>
                <w:jc w:val="center"/>
              </w:trPr>
              <w:tc>
                <w:tcPr>
                  <w:tcW w:w="10457" w:type="dxa"/>
                  <w:gridSpan w:val="5"/>
                </w:tcPr>
                <w:p w14:paraId="7FFA369E" w14:textId="77777777" w:rsidR="003B0DE9" w:rsidRPr="003B0DE9" w:rsidRDefault="003B0DE9" w:rsidP="003B0DE9">
                  <w:pPr>
                    <w:pStyle w:val="ListParagraph"/>
                    <w:numPr>
                      <w:ilvl w:val="0"/>
                      <w:numId w:val="24"/>
                    </w:numPr>
                    <w:overflowPunct w:val="0"/>
                    <w:autoSpaceDE w:val="0"/>
                    <w:autoSpaceDN w:val="0"/>
                    <w:adjustRightInd w:val="0"/>
                    <w:spacing w:after="180"/>
                    <w:contextualSpacing w:val="0"/>
                    <w:textAlignment w:val="baseline"/>
                    <w:rPr>
                      <w:sz w:val="20"/>
                      <w:szCs w:val="20"/>
                    </w:rPr>
                  </w:pPr>
                  <w:r w:rsidRPr="003B0DE9">
                    <w:rPr>
                      <w:sz w:val="20"/>
                      <w:szCs w:val="20"/>
                    </w:rPr>
                    <w:t xml:space="preserve">S: </w:t>
                  </w:r>
                  <w:proofErr w:type="spellStart"/>
                  <w:r w:rsidRPr="003B0DE9">
                    <w:rPr>
                      <w:sz w:val="20"/>
                      <w:szCs w:val="20"/>
                    </w:rPr>
                    <w:t>simulations</w:t>
                  </w:r>
                  <w:proofErr w:type="spellEnd"/>
                </w:p>
                <w:p w14:paraId="3D0E4C5A" w14:textId="77777777" w:rsidR="003B0DE9" w:rsidRPr="003B0DE9" w:rsidRDefault="003B0DE9" w:rsidP="003B0DE9">
                  <w:pPr>
                    <w:pStyle w:val="ListParagraph"/>
                    <w:numPr>
                      <w:ilvl w:val="0"/>
                      <w:numId w:val="24"/>
                    </w:numPr>
                    <w:overflowPunct w:val="0"/>
                    <w:autoSpaceDE w:val="0"/>
                    <w:autoSpaceDN w:val="0"/>
                    <w:adjustRightInd w:val="0"/>
                    <w:spacing w:after="180"/>
                    <w:contextualSpacing w:val="0"/>
                    <w:textAlignment w:val="baseline"/>
                    <w:rPr>
                      <w:sz w:val="20"/>
                      <w:szCs w:val="20"/>
                    </w:rPr>
                  </w:pPr>
                  <w:r w:rsidRPr="003B0DE9">
                    <w:rPr>
                      <w:sz w:val="20"/>
                      <w:szCs w:val="20"/>
                    </w:rPr>
                    <w:t xml:space="preserve">M: </w:t>
                  </w:r>
                  <w:proofErr w:type="spellStart"/>
                  <w:r w:rsidRPr="003B0DE9">
                    <w:rPr>
                      <w:sz w:val="20"/>
                      <w:szCs w:val="20"/>
                    </w:rPr>
                    <w:t>measurements</w:t>
                  </w:r>
                  <w:proofErr w:type="spellEnd"/>
                </w:p>
                <w:p w14:paraId="6893E366" w14:textId="77777777" w:rsidR="003B0DE9" w:rsidRPr="003B0DE9" w:rsidRDefault="003B0DE9" w:rsidP="003B0DE9">
                  <w:pPr>
                    <w:pStyle w:val="ListParagraph"/>
                    <w:numPr>
                      <w:ilvl w:val="0"/>
                      <w:numId w:val="24"/>
                    </w:numPr>
                    <w:overflowPunct w:val="0"/>
                    <w:autoSpaceDE w:val="0"/>
                    <w:autoSpaceDN w:val="0"/>
                    <w:adjustRightInd w:val="0"/>
                    <w:spacing w:after="180"/>
                    <w:contextualSpacing w:val="0"/>
                    <w:textAlignment w:val="baseline"/>
                    <w:rPr>
                      <w:sz w:val="20"/>
                      <w:szCs w:val="20"/>
                      <w:lang w:val="en-US"/>
                    </w:rPr>
                  </w:pPr>
                  <w:r w:rsidRPr="003B0DE9">
                    <w:rPr>
                      <w:sz w:val="20"/>
                      <w:szCs w:val="20"/>
                      <w:lang w:val="en-US"/>
                    </w:rPr>
                    <w:t>A-to-A: array to array coupling</w:t>
                  </w:r>
                </w:p>
                <w:p w14:paraId="0C879D92" w14:textId="77777777" w:rsidR="003B0DE9" w:rsidRPr="003B0DE9" w:rsidDel="00113677" w:rsidRDefault="003B0DE9" w:rsidP="003B0DE9">
                  <w:pPr>
                    <w:pStyle w:val="ListParagraph"/>
                    <w:numPr>
                      <w:ilvl w:val="0"/>
                      <w:numId w:val="24"/>
                    </w:numPr>
                    <w:overflowPunct w:val="0"/>
                    <w:autoSpaceDE w:val="0"/>
                    <w:autoSpaceDN w:val="0"/>
                    <w:adjustRightInd w:val="0"/>
                    <w:spacing w:after="180"/>
                    <w:contextualSpacing w:val="0"/>
                    <w:textAlignment w:val="baseline"/>
                    <w:rPr>
                      <w:lang w:val="en-US"/>
                    </w:rPr>
                  </w:pPr>
                  <w:r w:rsidRPr="003B0DE9">
                    <w:rPr>
                      <w:sz w:val="20"/>
                      <w:szCs w:val="20"/>
                      <w:lang w:val="en-US"/>
                    </w:rPr>
                    <w:t>A-to-SA: array to sub-array coupling</w:t>
                  </w:r>
                </w:p>
              </w:tc>
            </w:tr>
          </w:tbl>
          <w:p w14:paraId="2F3FB752" w14:textId="77777777" w:rsidR="003B0DE9" w:rsidRPr="004A4B8A" w:rsidRDefault="003B0DE9" w:rsidP="003B0DE9">
            <w:pPr>
              <w:rPr>
                <w:rFonts w:ascii="Calibri" w:hAnsi="Calibri" w:cs="Calibri"/>
                <w:sz w:val="22"/>
                <w:szCs w:val="22"/>
              </w:rPr>
            </w:pPr>
          </w:p>
          <w:p w14:paraId="3A687F02" w14:textId="77777777" w:rsidR="003B0DE9" w:rsidRPr="003B0DE9" w:rsidRDefault="003B0DE9" w:rsidP="003B0DE9">
            <w:pPr>
              <w:pStyle w:val="ListParagraph"/>
              <w:numPr>
                <w:ilvl w:val="0"/>
                <w:numId w:val="23"/>
              </w:numPr>
              <w:overflowPunct w:val="0"/>
              <w:autoSpaceDE w:val="0"/>
              <w:autoSpaceDN w:val="0"/>
              <w:adjustRightInd w:val="0"/>
              <w:spacing w:after="120"/>
              <w:contextualSpacing w:val="0"/>
              <w:textAlignment w:val="baseline"/>
              <w:rPr>
                <w:color w:val="000000" w:themeColor="text1"/>
                <w:sz w:val="20"/>
                <w:szCs w:val="20"/>
                <w:lang w:val="en-US"/>
              </w:rPr>
            </w:pPr>
            <w:r w:rsidRPr="003B0DE9">
              <w:rPr>
                <w:color w:val="000000" w:themeColor="text1"/>
                <w:sz w:val="20"/>
                <w:szCs w:val="20"/>
                <w:lang w:val="en-US"/>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1757"/>
              <w:gridCol w:w="1081"/>
              <w:gridCol w:w="2597"/>
              <w:gridCol w:w="1447"/>
              <w:gridCol w:w="2521"/>
            </w:tblGrid>
            <w:tr w:rsidR="003B0DE9" w:rsidRPr="00884EBE" w14:paraId="325D94CA" w14:textId="77777777" w:rsidTr="004279CD">
              <w:trPr>
                <w:trHeight w:val="107"/>
                <w:jc w:val="center"/>
              </w:trPr>
              <w:tc>
                <w:tcPr>
                  <w:tcW w:w="0" w:type="auto"/>
                </w:tcPr>
                <w:p w14:paraId="55DD4EBC" w14:textId="77777777" w:rsidR="003B0DE9" w:rsidRPr="00884EBE" w:rsidRDefault="003B0DE9" w:rsidP="003B0DE9">
                  <w:pPr>
                    <w:pStyle w:val="NormalWeb"/>
                    <w:jc w:val="center"/>
                    <w:rPr>
                      <w:sz w:val="20"/>
                      <w:szCs w:val="20"/>
                    </w:rPr>
                  </w:pPr>
                </w:p>
              </w:tc>
              <w:tc>
                <w:tcPr>
                  <w:tcW w:w="1081" w:type="dxa"/>
                </w:tcPr>
                <w:p w14:paraId="2622686D" w14:textId="77777777" w:rsidR="003B0DE9" w:rsidRPr="00884EBE" w:rsidRDefault="003B0DE9" w:rsidP="003B0DE9">
                  <w:pPr>
                    <w:pStyle w:val="NormalWeb"/>
                    <w:jc w:val="center"/>
                    <w:rPr>
                      <w:sz w:val="20"/>
                      <w:szCs w:val="20"/>
                    </w:rPr>
                  </w:pPr>
                  <w:r w:rsidRPr="00884EBE">
                    <w:rPr>
                      <w:b/>
                      <w:bCs/>
                      <w:sz w:val="20"/>
                      <w:szCs w:val="20"/>
                    </w:rPr>
                    <w:t>2.6 GHz</w:t>
                  </w:r>
                </w:p>
              </w:tc>
              <w:tc>
                <w:tcPr>
                  <w:tcW w:w="2597" w:type="dxa"/>
                </w:tcPr>
                <w:p w14:paraId="110CE72E" w14:textId="77777777" w:rsidR="003B0DE9" w:rsidRPr="00884EBE" w:rsidRDefault="003B0DE9" w:rsidP="003B0DE9">
                  <w:pPr>
                    <w:pStyle w:val="NormalWeb"/>
                    <w:jc w:val="center"/>
                    <w:rPr>
                      <w:sz w:val="20"/>
                      <w:szCs w:val="20"/>
                    </w:rPr>
                  </w:pPr>
                  <w:r w:rsidRPr="00884EBE">
                    <w:rPr>
                      <w:b/>
                      <w:bCs/>
                      <w:sz w:val="20"/>
                      <w:szCs w:val="20"/>
                    </w:rPr>
                    <w:t>3.5 GHz</w:t>
                  </w:r>
                </w:p>
              </w:tc>
              <w:tc>
                <w:tcPr>
                  <w:tcW w:w="1447" w:type="dxa"/>
                </w:tcPr>
                <w:p w14:paraId="370D916D" w14:textId="77777777" w:rsidR="003B0DE9" w:rsidRPr="00884EBE" w:rsidRDefault="003B0DE9" w:rsidP="003B0DE9">
                  <w:pPr>
                    <w:pStyle w:val="NormalWeb"/>
                    <w:jc w:val="center"/>
                    <w:rPr>
                      <w:sz w:val="20"/>
                      <w:szCs w:val="20"/>
                    </w:rPr>
                  </w:pPr>
                  <w:r w:rsidRPr="00884EBE">
                    <w:rPr>
                      <w:b/>
                      <w:bCs/>
                      <w:sz w:val="20"/>
                      <w:szCs w:val="20"/>
                    </w:rPr>
                    <w:t>4.9 GHz</w:t>
                  </w:r>
                </w:p>
              </w:tc>
              <w:tc>
                <w:tcPr>
                  <w:tcW w:w="0" w:type="auto"/>
                </w:tcPr>
                <w:p w14:paraId="1E90C18A" w14:textId="77777777" w:rsidR="003B0DE9" w:rsidRPr="00884EBE" w:rsidRDefault="003B0DE9" w:rsidP="003B0DE9">
                  <w:pPr>
                    <w:pStyle w:val="NormalWeb"/>
                    <w:jc w:val="center"/>
                    <w:rPr>
                      <w:b/>
                      <w:bCs/>
                      <w:sz w:val="20"/>
                      <w:szCs w:val="20"/>
                    </w:rPr>
                  </w:pPr>
                  <w:r w:rsidRPr="00884EBE">
                    <w:rPr>
                      <w:b/>
                      <w:bCs/>
                      <w:sz w:val="20"/>
                      <w:szCs w:val="20"/>
                    </w:rPr>
                    <w:t>6.7 GHz</w:t>
                  </w:r>
                  <w:r>
                    <w:rPr>
                      <w:b/>
                      <w:bCs/>
                      <w:sz w:val="20"/>
                      <w:szCs w:val="20"/>
                    </w:rPr>
                    <w:t xml:space="preserve"> --&gt; 7 GHz</w:t>
                  </w:r>
                </w:p>
              </w:tc>
            </w:tr>
            <w:tr w:rsidR="003B0DE9" w:rsidRPr="00884EBE" w14:paraId="74DD5332" w14:textId="77777777" w:rsidTr="004279CD">
              <w:trPr>
                <w:trHeight w:val="56"/>
                <w:jc w:val="center"/>
              </w:trPr>
              <w:tc>
                <w:tcPr>
                  <w:tcW w:w="0" w:type="auto"/>
                </w:tcPr>
                <w:p w14:paraId="4B21D210" w14:textId="77777777" w:rsidR="003B0DE9" w:rsidRPr="00884EBE" w:rsidRDefault="003B0DE9" w:rsidP="003B0DE9">
                  <w:pPr>
                    <w:pStyle w:val="NormalWeb"/>
                    <w:jc w:val="center"/>
                    <w:rPr>
                      <w:sz w:val="20"/>
                      <w:szCs w:val="20"/>
                    </w:rPr>
                  </w:pPr>
                  <w:r w:rsidRPr="00884EBE">
                    <w:rPr>
                      <w:sz w:val="20"/>
                      <w:szCs w:val="20"/>
                    </w:rPr>
                    <w:t>Isolation in vertical domain (dB)</w:t>
                  </w:r>
                </w:p>
              </w:tc>
              <w:tc>
                <w:tcPr>
                  <w:tcW w:w="1081" w:type="dxa"/>
                </w:tcPr>
                <w:p w14:paraId="6B8490FE" w14:textId="77777777" w:rsidR="003B0DE9" w:rsidRPr="00884EBE" w:rsidRDefault="003B0DE9" w:rsidP="003B0DE9">
                  <w:pPr>
                    <w:pStyle w:val="NormalWeb"/>
                    <w:jc w:val="center"/>
                    <w:rPr>
                      <w:sz w:val="20"/>
                      <w:szCs w:val="20"/>
                    </w:rPr>
                  </w:pPr>
                </w:p>
              </w:tc>
              <w:tc>
                <w:tcPr>
                  <w:tcW w:w="2597" w:type="dxa"/>
                </w:tcPr>
                <w:p w14:paraId="57BB50AA" w14:textId="77777777" w:rsidR="003B0DE9" w:rsidRPr="00884EBE" w:rsidRDefault="003B0DE9" w:rsidP="003B0DE9">
                  <w:pPr>
                    <w:pStyle w:val="NormalWeb"/>
                    <w:jc w:val="center"/>
                    <w:rPr>
                      <w:sz w:val="20"/>
                      <w:szCs w:val="20"/>
                    </w:rPr>
                  </w:pPr>
                </w:p>
              </w:tc>
              <w:tc>
                <w:tcPr>
                  <w:tcW w:w="1447" w:type="dxa"/>
                </w:tcPr>
                <w:p w14:paraId="48127548" w14:textId="77777777" w:rsidR="003B0DE9" w:rsidRPr="00884EBE" w:rsidRDefault="003B0DE9" w:rsidP="003B0DE9">
                  <w:pPr>
                    <w:pStyle w:val="NormalWeb"/>
                    <w:jc w:val="center"/>
                    <w:rPr>
                      <w:sz w:val="20"/>
                      <w:szCs w:val="20"/>
                    </w:rPr>
                  </w:pPr>
                </w:p>
              </w:tc>
              <w:tc>
                <w:tcPr>
                  <w:tcW w:w="0" w:type="auto"/>
                </w:tcPr>
                <w:p w14:paraId="072A17BD" w14:textId="77777777" w:rsidR="003B0DE9" w:rsidRPr="00884EBE" w:rsidRDefault="003B0DE9" w:rsidP="003B0DE9">
                  <w:pPr>
                    <w:pStyle w:val="NormalWeb"/>
                    <w:jc w:val="center"/>
                    <w:rPr>
                      <w:sz w:val="20"/>
                      <w:szCs w:val="20"/>
                    </w:rPr>
                  </w:pPr>
                </w:p>
              </w:tc>
            </w:tr>
            <w:tr w:rsidR="003B0DE9" w:rsidRPr="00884EBE" w14:paraId="627957EF" w14:textId="77777777" w:rsidTr="004279CD">
              <w:trPr>
                <w:trHeight w:val="56"/>
                <w:jc w:val="center"/>
              </w:trPr>
              <w:tc>
                <w:tcPr>
                  <w:tcW w:w="0" w:type="auto"/>
                </w:tcPr>
                <w:p w14:paraId="69CDA570" w14:textId="77777777" w:rsidR="003B0DE9" w:rsidRPr="00884EBE" w:rsidRDefault="003B0DE9" w:rsidP="003B0DE9">
                  <w:pPr>
                    <w:pStyle w:val="NormalWeb"/>
                    <w:jc w:val="center"/>
                    <w:rPr>
                      <w:sz w:val="20"/>
                      <w:szCs w:val="20"/>
                    </w:rPr>
                  </w:pPr>
                  <w:r w:rsidRPr="00884EBE">
                    <w:rPr>
                      <w:sz w:val="20"/>
                      <w:szCs w:val="20"/>
                    </w:rPr>
                    <w:t>Isolation in horizontal domain (dB)</w:t>
                  </w:r>
                </w:p>
              </w:tc>
              <w:tc>
                <w:tcPr>
                  <w:tcW w:w="1081" w:type="dxa"/>
                </w:tcPr>
                <w:p w14:paraId="1150B8B2" w14:textId="77777777" w:rsidR="003B0DE9" w:rsidRPr="00884EBE" w:rsidRDefault="003B0DE9" w:rsidP="003B0DE9">
                  <w:pPr>
                    <w:pStyle w:val="NormalWeb"/>
                    <w:jc w:val="center"/>
                    <w:rPr>
                      <w:sz w:val="20"/>
                      <w:szCs w:val="20"/>
                    </w:rPr>
                  </w:pPr>
                </w:p>
              </w:tc>
              <w:tc>
                <w:tcPr>
                  <w:tcW w:w="2597" w:type="dxa"/>
                </w:tcPr>
                <w:p w14:paraId="60CA3391" w14:textId="77777777" w:rsidR="003B0DE9" w:rsidRPr="00371C15" w:rsidRDefault="003B0DE9" w:rsidP="003B0DE9">
                  <w:pPr>
                    <w:pStyle w:val="NormalWeb"/>
                    <w:jc w:val="center"/>
                    <w:rPr>
                      <w:sz w:val="20"/>
                      <w:szCs w:val="20"/>
                    </w:rPr>
                  </w:pPr>
                  <w:r w:rsidRPr="00123F09">
                    <w:rPr>
                      <w:sz w:val="20"/>
                      <w:szCs w:val="20"/>
                    </w:rPr>
                    <w:t>S: Ericsson</w:t>
                  </w:r>
                  <w:r w:rsidRPr="00371C15">
                    <w:rPr>
                      <w:sz w:val="20"/>
                      <w:szCs w:val="20"/>
                    </w:rPr>
                    <w:t xml:space="preserve"> (R4-</w:t>
                  </w:r>
                  <w:r w:rsidRPr="00123F09">
                    <w:rPr>
                      <w:sz w:val="20"/>
                      <w:szCs w:val="20"/>
                    </w:rPr>
                    <w:t>2418398)</w:t>
                  </w:r>
                  <w:r w:rsidRPr="00371C15">
                    <w:rPr>
                      <w:sz w:val="20"/>
                      <w:szCs w:val="20"/>
                    </w:rPr>
                    <w:t>: A-to-SA: -55±20 dB</w:t>
                  </w:r>
                </w:p>
              </w:tc>
              <w:tc>
                <w:tcPr>
                  <w:tcW w:w="1447" w:type="dxa"/>
                </w:tcPr>
                <w:p w14:paraId="482936A3" w14:textId="77777777" w:rsidR="003B0DE9" w:rsidRPr="00371C15" w:rsidRDefault="003B0DE9" w:rsidP="003B0DE9">
                  <w:pPr>
                    <w:pStyle w:val="NormalWeb"/>
                    <w:jc w:val="center"/>
                    <w:rPr>
                      <w:sz w:val="20"/>
                      <w:szCs w:val="20"/>
                    </w:rPr>
                  </w:pPr>
                </w:p>
              </w:tc>
              <w:tc>
                <w:tcPr>
                  <w:tcW w:w="0" w:type="auto"/>
                </w:tcPr>
                <w:p w14:paraId="7021F9CE" w14:textId="77777777" w:rsidR="003B0DE9" w:rsidRPr="00371C15" w:rsidRDefault="003B0DE9" w:rsidP="003B0DE9">
                  <w:pPr>
                    <w:pStyle w:val="NormalWeb"/>
                    <w:jc w:val="center"/>
                    <w:rPr>
                      <w:sz w:val="20"/>
                      <w:szCs w:val="20"/>
                    </w:rPr>
                  </w:pPr>
                  <w:r w:rsidRPr="00371C15">
                    <w:rPr>
                      <w:sz w:val="20"/>
                      <w:szCs w:val="20"/>
                    </w:rPr>
                    <w:t>S: Ericsson (R4-2502160</w:t>
                  </w:r>
                  <w:r w:rsidRPr="00123F09">
                    <w:rPr>
                      <w:sz w:val="20"/>
                      <w:szCs w:val="20"/>
                    </w:rPr>
                    <w:t>)</w:t>
                  </w:r>
                  <w:r w:rsidRPr="00371C15">
                    <w:rPr>
                      <w:sz w:val="20"/>
                      <w:szCs w:val="20"/>
                    </w:rPr>
                    <w:t>: A-to-A: -77±25; A-to-SA: -70±20</w:t>
                  </w:r>
                </w:p>
              </w:tc>
            </w:tr>
          </w:tbl>
          <w:p w14:paraId="642F4EA7" w14:textId="77777777" w:rsidR="003B0DE9" w:rsidRDefault="003B0DE9" w:rsidP="003B0DE9">
            <w:pPr>
              <w:rPr>
                <w:rFonts w:ascii="Calibri" w:hAnsi="Calibri" w:cs="Calibri"/>
                <w:sz w:val="22"/>
                <w:szCs w:val="22"/>
                <w:highlight w:val="cyan"/>
              </w:rPr>
            </w:pPr>
          </w:p>
          <w:p w14:paraId="05E94CEA" w14:textId="77777777" w:rsidR="003B0DE9" w:rsidRDefault="003B0DE9" w:rsidP="003B0DE9">
            <w:r w:rsidRPr="00445089">
              <w:lastRenderedPageBreak/>
              <w:t>For the deprioritized scenarios, reuse table templates as above.</w:t>
            </w:r>
          </w:p>
          <w:p w14:paraId="6238643A" w14:textId="77777777" w:rsidR="003B0DE9" w:rsidRPr="003B0DE9" w:rsidRDefault="003B0DE9" w:rsidP="003B0DE9">
            <w:pPr>
              <w:pStyle w:val="ListParagraph"/>
              <w:numPr>
                <w:ilvl w:val="0"/>
                <w:numId w:val="23"/>
              </w:numPr>
              <w:overflowPunct w:val="0"/>
              <w:autoSpaceDE w:val="0"/>
              <w:autoSpaceDN w:val="0"/>
              <w:adjustRightInd w:val="0"/>
              <w:spacing w:after="180"/>
              <w:contextualSpacing w:val="0"/>
              <w:textAlignment w:val="baseline"/>
              <w:rPr>
                <w:sz w:val="20"/>
                <w:szCs w:val="20"/>
                <w:lang w:val="en-US"/>
              </w:rPr>
            </w:pPr>
            <w:r w:rsidRPr="003B0DE9">
              <w:rPr>
                <w:sz w:val="20"/>
                <w:szCs w:val="20"/>
                <w:lang w:val="en-US"/>
              </w:rPr>
              <w:t>Timeline for BS-to-BS isolation data collection: conclusion on the BS-to-BS isolation analysis to be reached no later than August 2025 meeting (RAN4#116).</w:t>
            </w:r>
          </w:p>
          <w:p w14:paraId="286A0041" w14:textId="77777777" w:rsidR="003B0DE9" w:rsidRPr="003B0DE9" w:rsidRDefault="003B0DE9" w:rsidP="003B0DE9">
            <w:pPr>
              <w:pStyle w:val="ListParagraph"/>
              <w:numPr>
                <w:ilvl w:val="0"/>
                <w:numId w:val="23"/>
              </w:numPr>
              <w:overflowPunct w:val="0"/>
              <w:autoSpaceDE w:val="0"/>
              <w:autoSpaceDN w:val="0"/>
              <w:adjustRightInd w:val="0"/>
              <w:spacing w:after="180"/>
              <w:contextualSpacing w:val="0"/>
              <w:textAlignment w:val="baseline"/>
              <w:rPr>
                <w:sz w:val="20"/>
                <w:szCs w:val="20"/>
                <w:lang w:val="en-US"/>
              </w:rPr>
            </w:pPr>
            <w:r w:rsidRPr="003B0DE9">
              <w:rPr>
                <w:sz w:val="20"/>
                <w:szCs w:val="20"/>
                <w:lang w:val="en-US"/>
              </w:rPr>
              <w:t>Data collection for other carrier frequencies is not precluded.</w:t>
            </w:r>
          </w:p>
          <w:p w14:paraId="28BF28D9" w14:textId="58E640D7" w:rsidR="0060232F" w:rsidRPr="003B0DE9" w:rsidRDefault="003B0DE9" w:rsidP="003B0DE9">
            <w:pPr>
              <w:pStyle w:val="ListParagraph"/>
              <w:numPr>
                <w:ilvl w:val="0"/>
                <w:numId w:val="23"/>
              </w:numPr>
              <w:overflowPunct w:val="0"/>
              <w:autoSpaceDE w:val="0"/>
              <w:autoSpaceDN w:val="0"/>
              <w:adjustRightInd w:val="0"/>
              <w:spacing w:after="180"/>
              <w:contextualSpacing w:val="0"/>
              <w:textAlignment w:val="baseline"/>
              <w:rPr>
                <w:lang w:val="en-US"/>
              </w:rPr>
            </w:pPr>
            <w:r w:rsidRPr="003B0DE9">
              <w:rPr>
                <w:sz w:val="20"/>
                <w:szCs w:val="20"/>
                <w:lang w:val="en-US"/>
              </w:rPr>
              <w:t>Any future conclusion on isolation numbers is subject to availability of sufficient amount of data from multiple companies and can be decided case-by-case.</w:t>
            </w:r>
          </w:p>
        </w:tc>
      </w:tr>
    </w:tbl>
    <w:p w14:paraId="19270DD5" w14:textId="77777777" w:rsidR="0060232F" w:rsidRDefault="0060232F" w:rsidP="0060232F"/>
    <w:p w14:paraId="1CF5CE18" w14:textId="77777777" w:rsidR="006E2723" w:rsidRDefault="00B12B42" w:rsidP="0060232F">
      <w:r>
        <w:t xml:space="preserve">CLTA was used </w:t>
      </w:r>
      <w:r w:rsidR="00CD51F6">
        <w:t xml:space="preserve">to measure </w:t>
      </w:r>
      <w:r w:rsidR="00B57E58">
        <w:t xml:space="preserve">coupling loss between </w:t>
      </w:r>
      <w:r w:rsidR="00D35C4B">
        <w:t>an antenna a</w:t>
      </w:r>
      <w:r w:rsidR="00D137EB">
        <w:t>rray</w:t>
      </w:r>
      <w:r w:rsidR="00B57E58">
        <w:t xml:space="preserve"> and CLTA </w:t>
      </w:r>
      <w:r w:rsidR="00EC0022">
        <w:t xml:space="preserve">for 3.5GHz and 7GHz. CLTA </w:t>
      </w:r>
      <w:r w:rsidR="00FF2020">
        <w:t>arrangement was used with the same plane orientation</w:t>
      </w:r>
      <w:r w:rsidR="00694BA1">
        <w:t xml:space="preserve">, </w:t>
      </w:r>
      <w:proofErr w:type="spellStart"/>
      <w:r w:rsidR="00694BA1">
        <w:t>center</w:t>
      </w:r>
      <w:proofErr w:type="spellEnd"/>
      <w:r w:rsidR="00694BA1">
        <w:t xml:space="preserve"> alignment in vertical domain and</w:t>
      </w:r>
      <w:r w:rsidR="00FF2020">
        <w:t xml:space="preserve"> 10cm distance between CLTA and DUT. </w:t>
      </w:r>
      <w:proofErr w:type="gramStart"/>
      <w:r w:rsidR="00485E31">
        <w:t xml:space="preserve">Both </w:t>
      </w:r>
      <w:r w:rsidR="00542A68">
        <w:t>+</w:t>
      </w:r>
      <w:proofErr w:type="gramEnd"/>
      <w:r w:rsidR="00542A68">
        <w:t xml:space="preserve">/- 45° polarizations were measured. </w:t>
      </w:r>
      <w:r w:rsidR="00FF2020">
        <w:t>Beamforming was not applied</w:t>
      </w:r>
      <w:r w:rsidR="00FD587F">
        <w:t xml:space="preserve"> for this measurement. </w:t>
      </w:r>
      <w:r w:rsidR="00B71E05">
        <w:t xml:space="preserve">There were </w:t>
      </w:r>
      <w:r w:rsidR="00694BA1">
        <w:t>four different sub-arrays measured as shown in</w:t>
      </w:r>
      <w:r w:rsidR="007370E1">
        <w:t xml:space="preserve"> </w:t>
      </w:r>
      <w:r w:rsidR="007370E1">
        <w:fldChar w:fldCharType="begin"/>
      </w:r>
      <w:r w:rsidR="007370E1">
        <w:instrText xml:space="preserve"> REF _Ref194044485 \h </w:instrText>
      </w:r>
      <w:r w:rsidR="007370E1">
        <w:fldChar w:fldCharType="separate"/>
      </w:r>
      <w:r w:rsidR="007370E1">
        <w:t xml:space="preserve">Figure </w:t>
      </w:r>
      <w:r w:rsidR="007370E1">
        <w:rPr>
          <w:noProof/>
        </w:rPr>
        <w:t>4</w:t>
      </w:r>
      <w:r w:rsidR="007370E1">
        <w:fldChar w:fldCharType="end"/>
      </w:r>
      <w:r w:rsidR="006E2723">
        <w:t>.</w:t>
      </w:r>
    </w:p>
    <w:p w14:paraId="4B188F45" w14:textId="34B52994" w:rsidR="00694BA1" w:rsidRDefault="00694BA1" w:rsidP="0060232F"/>
    <w:p w14:paraId="42E789AE" w14:textId="0076CF6F" w:rsidR="00870CE2" w:rsidRDefault="00B92BC7" w:rsidP="006E2723">
      <w:pPr>
        <w:keepNext/>
      </w:pPr>
      <w:r>
        <w:rPr>
          <w:noProof/>
        </w:rPr>
        <w:drawing>
          <wp:inline distT="0" distB="0" distL="0" distR="0" wp14:anchorId="69008AE5" wp14:editId="58DF924E">
            <wp:extent cx="6120765" cy="4703445"/>
            <wp:effectExtent l="0" t="0" r="0" b="1905"/>
            <wp:docPr id="631045589" name="Picture 10"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045589" name="Picture 10" descr="A diagram of a computer system&#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6120765" cy="4703445"/>
                    </a:xfrm>
                    <a:prstGeom prst="rect">
                      <a:avLst/>
                    </a:prstGeom>
                  </pic:spPr>
                </pic:pic>
              </a:graphicData>
            </a:graphic>
          </wp:inline>
        </w:drawing>
      </w:r>
    </w:p>
    <w:p w14:paraId="2A905752" w14:textId="009CE519" w:rsidR="001F3B14" w:rsidRDefault="00870CE2" w:rsidP="006E2723">
      <w:pPr>
        <w:pStyle w:val="Caption"/>
        <w:jc w:val="center"/>
      </w:pPr>
      <w:bookmarkStart w:id="6" w:name="_Ref194044485"/>
      <w:r>
        <w:t xml:space="preserve">Figure </w:t>
      </w:r>
      <w:r>
        <w:fldChar w:fldCharType="begin"/>
      </w:r>
      <w:r>
        <w:instrText xml:space="preserve"> SEQ Figure \* ARABIC </w:instrText>
      </w:r>
      <w:r>
        <w:fldChar w:fldCharType="separate"/>
      </w:r>
      <w:r w:rsidR="0049134E">
        <w:rPr>
          <w:noProof/>
        </w:rPr>
        <w:t>5</w:t>
      </w:r>
      <w:r>
        <w:fldChar w:fldCharType="end"/>
      </w:r>
      <w:bookmarkEnd w:id="6"/>
      <w:r>
        <w:t>. Setup for the coupling measurements</w:t>
      </w:r>
    </w:p>
    <w:p w14:paraId="78D7A652" w14:textId="77777777" w:rsidR="007370E1" w:rsidRDefault="007370E1" w:rsidP="0060232F"/>
    <w:p w14:paraId="33C6773B" w14:textId="44F8D0F4" w:rsidR="00B668B1" w:rsidRDefault="0087245D" w:rsidP="0060232F">
      <w:r>
        <w:t xml:space="preserve">Four sub-arrays </w:t>
      </w:r>
      <w:r w:rsidR="00030C90">
        <w:t xml:space="preserve">(SA1…SA4) </w:t>
      </w:r>
      <w:r>
        <w:t>of the DUT were meas</w:t>
      </w:r>
      <w:r w:rsidR="004E2AD4">
        <w:t xml:space="preserve">ured separately with keeping the CLTA arrangement constant. There are differences </w:t>
      </w:r>
      <w:r w:rsidR="000F3511">
        <w:t xml:space="preserve">between sub-arrays as </w:t>
      </w:r>
      <w:r w:rsidR="007370E1">
        <w:t>depicted</w:t>
      </w:r>
      <w:r w:rsidR="000F3511">
        <w:t xml:space="preserve"> in </w:t>
      </w:r>
      <w:r w:rsidR="000F3511">
        <w:fldChar w:fldCharType="begin"/>
      </w:r>
      <w:r w:rsidR="000F3511">
        <w:instrText xml:space="preserve"> REF _Ref194041347 \h </w:instrText>
      </w:r>
      <w:r w:rsidR="000F3511">
        <w:fldChar w:fldCharType="separate"/>
      </w:r>
      <w:r w:rsidR="007370E1">
        <w:t xml:space="preserve">Table </w:t>
      </w:r>
      <w:r w:rsidR="007370E1">
        <w:rPr>
          <w:noProof/>
        </w:rPr>
        <w:t>3</w:t>
      </w:r>
      <w:r w:rsidR="000F3511">
        <w:fldChar w:fldCharType="end"/>
      </w:r>
      <w:r w:rsidR="000F3511">
        <w:t>.</w:t>
      </w:r>
    </w:p>
    <w:p w14:paraId="4CBAA83F" w14:textId="77777777" w:rsidR="007370E1" w:rsidRDefault="007370E1" w:rsidP="0060232F"/>
    <w:p w14:paraId="5BEE0863" w14:textId="128F6AE4" w:rsidR="00B668B1" w:rsidRDefault="00B668B1" w:rsidP="006E2723">
      <w:pPr>
        <w:pStyle w:val="Caption"/>
        <w:keepNext/>
      </w:pPr>
      <w:bookmarkStart w:id="7" w:name="_Ref194041347"/>
      <w:r>
        <w:t xml:space="preserve">Table </w:t>
      </w:r>
      <w:r>
        <w:fldChar w:fldCharType="begin"/>
      </w:r>
      <w:r>
        <w:instrText xml:space="preserve"> SEQ Table \* ARABIC </w:instrText>
      </w:r>
      <w:r>
        <w:fldChar w:fldCharType="separate"/>
      </w:r>
      <w:r w:rsidR="00FF69AD">
        <w:rPr>
          <w:noProof/>
        </w:rPr>
        <w:t>3</w:t>
      </w:r>
      <w:r>
        <w:fldChar w:fldCharType="end"/>
      </w:r>
      <w:bookmarkEnd w:id="7"/>
      <w:r>
        <w:t>. Coupling results for 3.5GHz and 7GHz.</w:t>
      </w:r>
    </w:p>
    <w:tbl>
      <w:tblPr>
        <w:tblStyle w:val="TableGrid"/>
        <w:tblW w:w="0" w:type="auto"/>
        <w:jc w:val="center"/>
        <w:tblLook w:val="04A0" w:firstRow="1" w:lastRow="0" w:firstColumn="1" w:lastColumn="0" w:noHBand="0" w:noVBand="1"/>
      </w:tblPr>
      <w:tblGrid>
        <w:gridCol w:w="1546"/>
        <w:gridCol w:w="1581"/>
        <w:gridCol w:w="2149"/>
        <w:gridCol w:w="1901"/>
        <w:gridCol w:w="2452"/>
      </w:tblGrid>
      <w:tr w:rsidR="00561C86" w:rsidRPr="00884EBE" w14:paraId="19ED8469" w14:textId="77777777" w:rsidTr="004279CD">
        <w:trPr>
          <w:trHeight w:val="107"/>
          <w:jc w:val="center"/>
        </w:trPr>
        <w:tc>
          <w:tcPr>
            <w:tcW w:w="0" w:type="auto"/>
          </w:tcPr>
          <w:p w14:paraId="08A3392F" w14:textId="77777777" w:rsidR="00561C86" w:rsidRPr="00A638BF" w:rsidRDefault="00561C86" w:rsidP="004279CD">
            <w:pPr>
              <w:pStyle w:val="NormalWeb"/>
              <w:jc w:val="center"/>
              <w:rPr>
                <w:sz w:val="20"/>
                <w:szCs w:val="20"/>
                <w:lang w:val="en-GB"/>
              </w:rPr>
            </w:pPr>
          </w:p>
        </w:tc>
        <w:tc>
          <w:tcPr>
            <w:tcW w:w="1581" w:type="dxa"/>
          </w:tcPr>
          <w:p w14:paraId="78D56F6D" w14:textId="77777777" w:rsidR="00561C86" w:rsidRPr="00884EBE" w:rsidRDefault="00561C86" w:rsidP="004279CD">
            <w:pPr>
              <w:pStyle w:val="NormalWeb"/>
              <w:jc w:val="center"/>
              <w:rPr>
                <w:sz w:val="20"/>
                <w:szCs w:val="20"/>
              </w:rPr>
            </w:pPr>
            <w:r w:rsidRPr="00884EBE">
              <w:rPr>
                <w:b/>
                <w:bCs/>
                <w:sz w:val="20"/>
                <w:szCs w:val="20"/>
              </w:rPr>
              <w:t>2.6 GHz</w:t>
            </w:r>
          </w:p>
        </w:tc>
        <w:tc>
          <w:tcPr>
            <w:tcW w:w="2149" w:type="dxa"/>
          </w:tcPr>
          <w:p w14:paraId="2F20A102" w14:textId="77777777" w:rsidR="00561C86" w:rsidRPr="00884EBE" w:rsidRDefault="00561C86" w:rsidP="004279CD">
            <w:pPr>
              <w:pStyle w:val="NormalWeb"/>
              <w:jc w:val="center"/>
              <w:rPr>
                <w:sz w:val="20"/>
                <w:szCs w:val="20"/>
              </w:rPr>
            </w:pPr>
            <w:r w:rsidRPr="00884EBE">
              <w:rPr>
                <w:b/>
                <w:bCs/>
                <w:sz w:val="20"/>
                <w:szCs w:val="20"/>
              </w:rPr>
              <w:t>3.5 GHz</w:t>
            </w:r>
          </w:p>
        </w:tc>
        <w:tc>
          <w:tcPr>
            <w:tcW w:w="1901" w:type="dxa"/>
          </w:tcPr>
          <w:p w14:paraId="11CD9FAC" w14:textId="77777777" w:rsidR="00561C86" w:rsidRPr="00884EBE" w:rsidRDefault="00561C86" w:rsidP="004279CD">
            <w:pPr>
              <w:pStyle w:val="NormalWeb"/>
              <w:jc w:val="center"/>
              <w:rPr>
                <w:sz w:val="20"/>
                <w:szCs w:val="20"/>
              </w:rPr>
            </w:pPr>
            <w:r w:rsidRPr="00884EBE">
              <w:rPr>
                <w:b/>
                <w:bCs/>
                <w:sz w:val="20"/>
                <w:szCs w:val="20"/>
              </w:rPr>
              <w:t>4.9 GHz</w:t>
            </w:r>
          </w:p>
        </w:tc>
        <w:tc>
          <w:tcPr>
            <w:tcW w:w="2452" w:type="dxa"/>
          </w:tcPr>
          <w:p w14:paraId="18734A13" w14:textId="77777777" w:rsidR="00561C86" w:rsidRPr="00884EBE" w:rsidRDefault="00561C86" w:rsidP="004279CD">
            <w:pPr>
              <w:pStyle w:val="NormalWeb"/>
              <w:jc w:val="center"/>
              <w:rPr>
                <w:b/>
                <w:bCs/>
                <w:sz w:val="20"/>
                <w:szCs w:val="20"/>
              </w:rPr>
            </w:pPr>
            <w:r>
              <w:rPr>
                <w:b/>
                <w:bCs/>
                <w:sz w:val="20"/>
                <w:szCs w:val="20"/>
              </w:rPr>
              <w:t>7 GHz</w:t>
            </w:r>
          </w:p>
        </w:tc>
      </w:tr>
      <w:tr w:rsidR="00561C86" w:rsidRPr="00884EBE" w14:paraId="45BD0CF3" w14:textId="77777777" w:rsidTr="004279CD">
        <w:trPr>
          <w:trHeight w:val="56"/>
          <w:jc w:val="center"/>
        </w:trPr>
        <w:tc>
          <w:tcPr>
            <w:tcW w:w="0" w:type="auto"/>
          </w:tcPr>
          <w:p w14:paraId="2CFAC1C2" w14:textId="77777777" w:rsidR="00561C86" w:rsidRPr="00884EBE" w:rsidRDefault="00561C86" w:rsidP="004279CD">
            <w:pPr>
              <w:pStyle w:val="NormalWeb"/>
              <w:jc w:val="center"/>
              <w:rPr>
                <w:sz w:val="20"/>
                <w:szCs w:val="20"/>
              </w:rPr>
            </w:pPr>
            <w:r w:rsidRPr="00884EBE">
              <w:rPr>
                <w:sz w:val="20"/>
                <w:szCs w:val="20"/>
              </w:rPr>
              <w:lastRenderedPageBreak/>
              <w:t>Isolation in horizontal domain (dB)</w:t>
            </w:r>
          </w:p>
        </w:tc>
        <w:tc>
          <w:tcPr>
            <w:tcW w:w="1581" w:type="dxa"/>
          </w:tcPr>
          <w:p w14:paraId="2AE7EFFE" w14:textId="0EE9B1A6" w:rsidR="00561C86" w:rsidRPr="00884EBE" w:rsidRDefault="00561C86" w:rsidP="004279CD">
            <w:pPr>
              <w:pStyle w:val="NormalWeb"/>
              <w:jc w:val="center"/>
              <w:rPr>
                <w:sz w:val="20"/>
                <w:szCs w:val="20"/>
              </w:rPr>
            </w:pPr>
          </w:p>
        </w:tc>
        <w:tc>
          <w:tcPr>
            <w:tcW w:w="2149" w:type="dxa"/>
          </w:tcPr>
          <w:p w14:paraId="12FDCDA6" w14:textId="5D0472FD" w:rsidR="00580090" w:rsidRPr="00E97D1E" w:rsidRDefault="00597A2B" w:rsidP="00580090">
            <w:pPr>
              <w:pStyle w:val="NormalWeb"/>
              <w:jc w:val="center"/>
              <w:rPr>
                <w:sz w:val="20"/>
                <w:szCs w:val="20"/>
                <w:lang w:val="pl-PL"/>
              </w:rPr>
            </w:pPr>
            <w:r>
              <w:rPr>
                <w:sz w:val="20"/>
                <w:szCs w:val="20"/>
                <w:lang w:val="pl-PL"/>
              </w:rPr>
              <w:t>37.0 (</w:t>
            </w:r>
            <w:r w:rsidR="00870CE2">
              <w:rPr>
                <w:sz w:val="20"/>
                <w:szCs w:val="20"/>
                <w:lang w:val="pl-PL"/>
              </w:rPr>
              <w:t>SA</w:t>
            </w:r>
            <w:proofErr w:type="gramStart"/>
            <w:r w:rsidR="00870CE2">
              <w:rPr>
                <w:sz w:val="20"/>
                <w:szCs w:val="20"/>
                <w:lang w:val="pl-PL"/>
              </w:rPr>
              <w:t>1</w:t>
            </w:r>
            <w:r>
              <w:rPr>
                <w:sz w:val="20"/>
                <w:szCs w:val="20"/>
                <w:lang w:val="pl-PL"/>
              </w:rPr>
              <w:t>)</w:t>
            </w:r>
            <w:r>
              <w:rPr>
                <w:sz w:val="20"/>
                <w:szCs w:val="20"/>
                <w:lang w:val="pl-PL"/>
              </w:rPr>
              <w:br/>
            </w:r>
            <w:r w:rsidR="00580090">
              <w:rPr>
                <w:sz w:val="20"/>
                <w:szCs w:val="20"/>
                <w:lang w:val="pl-PL"/>
              </w:rPr>
              <w:t>35 (SA</w:t>
            </w:r>
            <w:proofErr w:type="gramEnd"/>
            <w:r w:rsidR="00580090">
              <w:rPr>
                <w:sz w:val="20"/>
                <w:szCs w:val="20"/>
                <w:lang w:val="pl-PL"/>
              </w:rPr>
              <w:t>2)</w:t>
            </w:r>
            <w:r w:rsidR="00580090">
              <w:rPr>
                <w:sz w:val="20"/>
                <w:szCs w:val="20"/>
                <w:lang w:val="pl-PL"/>
              </w:rPr>
              <w:br/>
              <w:t>33.5 (SA3)</w:t>
            </w:r>
            <w:r w:rsidR="00580090">
              <w:rPr>
                <w:sz w:val="20"/>
                <w:szCs w:val="20"/>
                <w:lang w:val="pl-PL"/>
              </w:rPr>
              <w:br/>
              <w:t>35.7 (SA</w:t>
            </w:r>
            <w:r w:rsidR="000314C4">
              <w:rPr>
                <w:sz w:val="20"/>
                <w:szCs w:val="20"/>
                <w:lang w:val="pl-PL"/>
              </w:rPr>
              <w:t>4)</w:t>
            </w:r>
          </w:p>
        </w:tc>
        <w:tc>
          <w:tcPr>
            <w:tcW w:w="1901" w:type="dxa"/>
          </w:tcPr>
          <w:p w14:paraId="2DC7261C" w14:textId="5717A25E" w:rsidR="00561C86" w:rsidRPr="00884EBE" w:rsidRDefault="00561C86" w:rsidP="004279CD">
            <w:pPr>
              <w:pStyle w:val="NormalWeb"/>
              <w:jc w:val="center"/>
              <w:rPr>
                <w:sz w:val="20"/>
                <w:szCs w:val="20"/>
              </w:rPr>
            </w:pPr>
          </w:p>
        </w:tc>
        <w:tc>
          <w:tcPr>
            <w:tcW w:w="2452" w:type="dxa"/>
          </w:tcPr>
          <w:p w14:paraId="4C0DBA9E" w14:textId="2C978739" w:rsidR="00561C86" w:rsidRPr="00884EBE" w:rsidRDefault="00A45F2D" w:rsidP="004279CD">
            <w:pPr>
              <w:pStyle w:val="NormalWeb"/>
              <w:jc w:val="center"/>
              <w:rPr>
                <w:sz w:val="20"/>
                <w:szCs w:val="20"/>
              </w:rPr>
            </w:pPr>
            <w:r>
              <w:rPr>
                <w:sz w:val="20"/>
                <w:szCs w:val="20"/>
                <w:lang w:val="pl-PL"/>
              </w:rPr>
              <w:t>5</w:t>
            </w:r>
            <w:r w:rsidR="00024C36">
              <w:rPr>
                <w:sz w:val="20"/>
                <w:szCs w:val="20"/>
                <w:lang w:val="pl-PL"/>
              </w:rPr>
              <w:t>7.</w:t>
            </w:r>
            <w:r>
              <w:rPr>
                <w:sz w:val="20"/>
                <w:szCs w:val="20"/>
                <w:lang w:val="pl-PL"/>
              </w:rPr>
              <w:t>4</w:t>
            </w:r>
            <w:r w:rsidR="00024C36">
              <w:rPr>
                <w:sz w:val="20"/>
                <w:szCs w:val="20"/>
                <w:lang w:val="pl-PL"/>
              </w:rPr>
              <w:t xml:space="preserve"> (SA</w:t>
            </w:r>
            <w:proofErr w:type="gramStart"/>
            <w:r w:rsidR="00024C36">
              <w:rPr>
                <w:sz w:val="20"/>
                <w:szCs w:val="20"/>
                <w:lang w:val="pl-PL"/>
              </w:rPr>
              <w:t>1)</w:t>
            </w:r>
            <w:r w:rsidR="00024C36">
              <w:rPr>
                <w:sz w:val="20"/>
                <w:szCs w:val="20"/>
                <w:lang w:val="pl-PL"/>
              </w:rPr>
              <w:br/>
            </w:r>
            <w:r>
              <w:rPr>
                <w:sz w:val="20"/>
                <w:szCs w:val="20"/>
                <w:lang w:val="pl-PL"/>
              </w:rPr>
              <w:t>51.3</w:t>
            </w:r>
            <w:r w:rsidR="00024C36">
              <w:rPr>
                <w:sz w:val="20"/>
                <w:szCs w:val="20"/>
                <w:lang w:val="pl-PL"/>
              </w:rPr>
              <w:t xml:space="preserve"> (SA</w:t>
            </w:r>
            <w:proofErr w:type="gramEnd"/>
            <w:r w:rsidR="00024C36">
              <w:rPr>
                <w:sz w:val="20"/>
                <w:szCs w:val="20"/>
                <w:lang w:val="pl-PL"/>
              </w:rPr>
              <w:t>2)</w:t>
            </w:r>
            <w:r w:rsidR="00024C36">
              <w:rPr>
                <w:sz w:val="20"/>
                <w:szCs w:val="20"/>
                <w:lang w:val="pl-PL"/>
              </w:rPr>
              <w:br/>
            </w:r>
            <w:r>
              <w:rPr>
                <w:sz w:val="20"/>
                <w:szCs w:val="20"/>
                <w:lang w:val="pl-PL"/>
              </w:rPr>
              <w:t>54.1</w:t>
            </w:r>
            <w:r w:rsidR="00024C36">
              <w:rPr>
                <w:sz w:val="20"/>
                <w:szCs w:val="20"/>
                <w:lang w:val="pl-PL"/>
              </w:rPr>
              <w:t xml:space="preserve"> (SA3)</w:t>
            </w:r>
            <w:r w:rsidR="00024C36">
              <w:rPr>
                <w:sz w:val="20"/>
                <w:szCs w:val="20"/>
                <w:lang w:val="pl-PL"/>
              </w:rPr>
              <w:br/>
            </w:r>
            <w:r>
              <w:rPr>
                <w:sz w:val="20"/>
                <w:szCs w:val="20"/>
                <w:lang w:val="pl-PL"/>
              </w:rPr>
              <w:t>58.0</w:t>
            </w:r>
            <w:r w:rsidR="00024C36">
              <w:rPr>
                <w:sz w:val="20"/>
                <w:szCs w:val="20"/>
                <w:lang w:val="pl-PL"/>
              </w:rPr>
              <w:t xml:space="preserve"> (SA4)</w:t>
            </w:r>
          </w:p>
        </w:tc>
      </w:tr>
    </w:tbl>
    <w:p w14:paraId="3750AFAE" w14:textId="77777777" w:rsidR="00FD587F" w:rsidRDefault="00FD587F" w:rsidP="0060232F"/>
    <w:p w14:paraId="3265FA4E" w14:textId="55C29A86" w:rsidR="00B71E05" w:rsidRDefault="00B71E05" w:rsidP="0060232F">
      <w:r>
        <w:t>The results sho</w:t>
      </w:r>
      <w:r w:rsidR="003241AF">
        <w:t xml:space="preserve">w that the coupling loss </w:t>
      </w:r>
      <w:r w:rsidR="00696769">
        <w:t>for 3.5GHz frequency without considering beam steering w</w:t>
      </w:r>
      <w:r w:rsidR="00014128">
        <w:t>as ranging from 33.5dB to</w:t>
      </w:r>
      <w:r w:rsidR="00696769">
        <w:t xml:space="preserve"> </w:t>
      </w:r>
      <w:r w:rsidR="00B752A0">
        <w:t>3</w:t>
      </w:r>
      <w:r w:rsidR="00014128">
        <w:t>7.0</w:t>
      </w:r>
      <w:r w:rsidR="00B752A0">
        <w:t xml:space="preserve">dB. </w:t>
      </w:r>
      <w:r w:rsidR="00F5640E">
        <w:t>For the 7GHz frequency</w:t>
      </w:r>
      <w:r w:rsidR="00897720">
        <w:t xml:space="preserve"> results </w:t>
      </w:r>
      <w:r w:rsidR="00A45F2D">
        <w:t>were ranging from</w:t>
      </w:r>
      <w:r w:rsidR="00897720">
        <w:t xml:space="preserve"> 5</w:t>
      </w:r>
      <w:r w:rsidR="002F50F7">
        <w:t>1.3</w:t>
      </w:r>
      <w:r w:rsidR="00897720">
        <w:t>dB</w:t>
      </w:r>
      <w:r w:rsidR="002F50F7">
        <w:t xml:space="preserve"> to 58dB</w:t>
      </w:r>
      <w:r w:rsidR="00897720">
        <w:t>, respectively.</w:t>
      </w:r>
      <w:r w:rsidR="000F3511">
        <w:t xml:space="preserve"> The </w:t>
      </w:r>
      <w:proofErr w:type="gramStart"/>
      <w:r w:rsidR="000F3511">
        <w:t>worst case</w:t>
      </w:r>
      <w:proofErr w:type="gramEnd"/>
      <w:r w:rsidR="000F3511">
        <w:t xml:space="preserve"> value for 3.5GHz would be </w:t>
      </w:r>
      <w:r w:rsidR="006D61D6">
        <w:t xml:space="preserve">33.5dB and the average would be </w:t>
      </w:r>
      <w:r w:rsidR="00032F4E">
        <w:t xml:space="preserve">35.3dB. Similar results for 7GHz are 51.3dB and </w:t>
      </w:r>
      <w:r w:rsidR="00BB5A02">
        <w:t>55.2dB, respectively.</w:t>
      </w:r>
    </w:p>
    <w:p w14:paraId="405F79F3" w14:textId="18537344" w:rsidR="000C2908" w:rsidRDefault="000C2908" w:rsidP="000C2908">
      <w:pPr>
        <w:pStyle w:val="Observation"/>
      </w:pPr>
      <w:r>
        <w:t xml:space="preserve">Coupling results for 3.5GHz without </w:t>
      </w:r>
      <w:r w:rsidR="00F8623D">
        <w:t xml:space="preserve">beam steering are </w:t>
      </w:r>
      <w:proofErr w:type="gramStart"/>
      <w:r w:rsidR="00F8623D">
        <w:t>in the neighborhood of</w:t>
      </w:r>
      <w:proofErr w:type="gramEnd"/>
      <w:r w:rsidR="00F8623D">
        <w:t xml:space="preserve"> 35dB.</w:t>
      </w:r>
    </w:p>
    <w:p w14:paraId="5D5E44B0" w14:textId="0E3BC689" w:rsidR="00F8623D" w:rsidRDefault="00EE0F3D" w:rsidP="006E2723">
      <w:pPr>
        <w:pStyle w:val="Observation"/>
      </w:pPr>
      <w:r>
        <w:t xml:space="preserve">Coupling results for 7GHz without beam steering are </w:t>
      </w:r>
      <w:proofErr w:type="gramStart"/>
      <w:r>
        <w:t>in the neighborhood of</w:t>
      </w:r>
      <w:proofErr w:type="gramEnd"/>
      <w:r>
        <w:t xml:space="preserve"> 55dB.</w:t>
      </w:r>
    </w:p>
    <w:p w14:paraId="3457230E" w14:textId="77777777" w:rsidR="00B752A0" w:rsidRDefault="00B752A0" w:rsidP="0060232F"/>
    <w:p w14:paraId="22A11D4F" w14:textId="1211BF9A" w:rsidR="0060232F" w:rsidRDefault="003B0DE9" w:rsidP="00AA221E">
      <w:pPr>
        <w:pStyle w:val="Heading3"/>
        <w:numPr>
          <w:ilvl w:val="2"/>
          <w:numId w:val="18"/>
        </w:numPr>
      </w:pPr>
      <w:r w:rsidRPr="003B0DE9">
        <w:t>Assumptions for the beam steering scenario analys</w:t>
      </w:r>
      <w:r w:rsidR="00ED15FB">
        <w:t>i</w:t>
      </w:r>
      <w:r w:rsidRPr="003B0DE9">
        <w:t>s</w:t>
      </w:r>
    </w:p>
    <w:p w14:paraId="4936D4DE" w14:textId="551553BD" w:rsidR="003B0DE9" w:rsidRDefault="003B0DE9" w:rsidP="00FC52A9">
      <w:r>
        <w:t xml:space="preserve">Regarding the </w:t>
      </w:r>
      <w:r w:rsidR="00ED15FB">
        <w:t>beam steering analysis</w:t>
      </w:r>
      <w:r>
        <w:t>, the following was agreed in RAN4#114:</w:t>
      </w:r>
    </w:p>
    <w:tbl>
      <w:tblPr>
        <w:tblStyle w:val="TableGrid"/>
        <w:tblW w:w="0" w:type="auto"/>
        <w:tblLook w:val="04A0" w:firstRow="1" w:lastRow="0" w:firstColumn="1" w:lastColumn="0" w:noHBand="0" w:noVBand="1"/>
      </w:tblPr>
      <w:tblGrid>
        <w:gridCol w:w="9629"/>
      </w:tblGrid>
      <w:tr w:rsidR="003B0DE9" w14:paraId="63BCD7BD" w14:textId="77777777" w:rsidTr="003B0DE9">
        <w:tc>
          <w:tcPr>
            <w:tcW w:w="9629" w:type="dxa"/>
          </w:tcPr>
          <w:p w14:paraId="243ABEA5" w14:textId="77777777" w:rsidR="003B0DE9" w:rsidRDefault="003B0DE9" w:rsidP="003B0DE9">
            <w:pPr>
              <w:overflowPunct/>
              <w:autoSpaceDE/>
              <w:autoSpaceDN/>
              <w:adjustRightInd/>
              <w:spacing w:after="120"/>
              <w:textAlignment w:val="auto"/>
            </w:pPr>
            <w:r w:rsidRPr="00A61DBC">
              <w:rPr>
                <w:b/>
                <w:lang w:eastAsia="zh-CN"/>
              </w:rPr>
              <w:t>Way forward</w:t>
            </w:r>
            <w:r w:rsidRPr="00A61DBC">
              <w:rPr>
                <w:lang w:eastAsia="zh-CN"/>
              </w:rPr>
              <w:t>:</w:t>
            </w:r>
            <w:r>
              <w:t xml:space="preserve"> To improve simulation results alignment, the following assumptions are taken for the beam steering consideration: </w:t>
            </w:r>
          </w:p>
          <w:p w14:paraId="7CB07450" w14:textId="77777777" w:rsidR="003B0DE9" w:rsidRDefault="003B0DE9" w:rsidP="003B0DE9">
            <w:pPr>
              <w:spacing w:after="120"/>
              <w:rPr>
                <w:color w:val="000000" w:themeColor="text1"/>
                <w:szCs w:val="24"/>
                <w:lang w:eastAsia="zh-CN"/>
              </w:rPr>
            </w:pPr>
            <w:r>
              <w:t>D</w:t>
            </w:r>
            <w:r w:rsidRPr="00944D85">
              <w:rPr>
                <w:color w:val="000000" w:themeColor="text1"/>
                <w:szCs w:val="24"/>
                <w:lang w:eastAsia="zh-CN"/>
              </w:rPr>
              <w:t>ata</w:t>
            </w:r>
            <w:r>
              <w:rPr>
                <w:color w:val="000000" w:themeColor="text1"/>
                <w:szCs w:val="24"/>
                <w:lang w:eastAsia="zh-CN"/>
              </w:rPr>
              <w:t xml:space="preserve"> collection to prioritize the following scenarios: </w:t>
            </w:r>
          </w:p>
          <w:p w14:paraId="186B1FFE" w14:textId="77777777" w:rsidR="003B0DE9" w:rsidRPr="003B0DE9" w:rsidRDefault="003B0DE9" w:rsidP="003B0DE9">
            <w:pPr>
              <w:pStyle w:val="ListParagraph"/>
              <w:numPr>
                <w:ilvl w:val="0"/>
                <w:numId w:val="25"/>
              </w:numPr>
              <w:overflowPunct w:val="0"/>
              <w:autoSpaceDE w:val="0"/>
              <w:autoSpaceDN w:val="0"/>
              <w:adjustRightInd w:val="0"/>
              <w:spacing w:after="120"/>
              <w:contextualSpacing w:val="0"/>
              <w:textAlignment w:val="baseline"/>
              <w:rPr>
                <w:sz w:val="20"/>
                <w:szCs w:val="20"/>
              </w:rPr>
            </w:pPr>
            <w:proofErr w:type="spellStart"/>
            <w:r w:rsidRPr="003B0DE9">
              <w:rPr>
                <w:sz w:val="20"/>
                <w:szCs w:val="20"/>
              </w:rPr>
              <w:t>Beam</w:t>
            </w:r>
            <w:proofErr w:type="spellEnd"/>
            <w:r w:rsidRPr="003B0DE9">
              <w:rPr>
                <w:sz w:val="20"/>
                <w:szCs w:val="20"/>
              </w:rPr>
              <w:t xml:space="preserve"> </w:t>
            </w:r>
            <w:proofErr w:type="spellStart"/>
            <w:r w:rsidRPr="003B0DE9">
              <w:rPr>
                <w:sz w:val="20"/>
                <w:szCs w:val="20"/>
              </w:rPr>
              <w:t>steering</w:t>
            </w:r>
            <w:proofErr w:type="spellEnd"/>
            <w:r w:rsidRPr="003B0DE9">
              <w:rPr>
                <w:sz w:val="20"/>
                <w:szCs w:val="20"/>
              </w:rPr>
              <w:t xml:space="preserve"> </w:t>
            </w:r>
            <w:proofErr w:type="spellStart"/>
            <w:r w:rsidRPr="003B0DE9">
              <w:rPr>
                <w:sz w:val="20"/>
                <w:szCs w:val="20"/>
              </w:rPr>
              <w:t>range</w:t>
            </w:r>
            <w:proofErr w:type="spellEnd"/>
            <w:r w:rsidRPr="003B0DE9">
              <w:rPr>
                <w:sz w:val="20"/>
                <w:szCs w:val="20"/>
              </w:rPr>
              <w:t xml:space="preserve"> +/- [60] </w:t>
            </w:r>
            <w:proofErr w:type="spellStart"/>
            <w:r w:rsidRPr="003B0DE9">
              <w:rPr>
                <w:sz w:val="20"/>
                <w:szCs w:val="20"/>
              </w:rPr>
              <w:t>degrees</w:t>
            </w:r>
            <w:proofErr w:type="spellEnd"/>
          </w:p>
          <w:p w14:paraId="4709F305" w14:textId="2798D9CF" w:rsidR="003B0DE9" w:rsidRPr="003B0DE9" w:rsidRDefault="003B0DE9" w:rsidP="00FC52A9">
            <w:pPr>
              <w:pStyle w:val="ListParagraph"/>
              <w:numPr>
                <w:ilvl w:val="0"/>
                <w:numId w:val="25"/>
              </w:numPr>
              <w:overflowPunct w:val="0"/>
              <w:autoSpaceDE w:val="0"/>
              <w:autoSpaceDN w:val="0"/>
              <w:adjustRightInd w:val="0"/>
              <w:spacing w:after="120"/>
              <w:contextualSpacing w:val="0"/>
              <w:textAlignment w:val="baseline"/>
              <w:rPr>
                <w:lang w:val="en-US"/>
              </w:rPr>
            </w:pPr>
            <w:r w:rsidRPr="003B0DE9">
              <w:rPr>
                <w:sz w:val="20"/>
                <w:szCs w:val="20"/>
                <w:lang w:val="en-US"/>
              </w:rPr>
              <w:t>Reuse CLTA arrangements, e.g., same plane orientation; 10 cm offset enclosure to enclosure, etc.</w:t>
            </w:r>
          </w:p>
        </w:tc>
      </w:tr>
    </w:tbl>
    <w:p w14:paraId="1C2D9CC8" w14:textId="77777777" w:rsidR="003B0DE9" w:rsidRDefault="003B0DE9" w:rsidP="00FC52A9"/>
    <w:p w14:paraId="2E0DD03A" w14:textId="1D8A3639" w:rsidR="007A1B4D" w:rsidRPr="00C3421A" w:rsidRDefault="007A1B4D" w:rsidP="00FC52A9">
      <w:r>
        <w:t>As agreed in RAN4#114, it is beneficial to have alignment with the priority of scenarios. This will make it easier to compare the results from companies. At this stage it makes sense to reuse the CLTA arrangements as described in the way forward. As beam steering has already been described as technology of paramount importance for AAS, it is important that it is studied with unified methodology between companies. Because typical sectorized setup covers 120° for one sector, we see the beam steering range for the scenario analysis should be +/- 60°.</w:t>
      </w:r>
    </w:p>
    <w:p w14:paraId="042DF2B4" w14:textId="6BD4FD6E" w:rsidR="00573136" w:rsidRDefault="007A1B4D" w:rsidP="00FC52A9">
      <w:pPr>
        <w:pStyle w:val="Observation"/>
      </w:pPr>
      <w:r>
        <w:t xml:space="preserve">When </w:t>
      </w:r>
      <w:r w:rsidR="00501B7A">
        <w:t xml:space="preserve">collecting data for beam steering </w:t>
      </w:r>
      <w:proofErr w:type="spellStart"/>
      <w:r w:rsidR="00501B7A">
        <w:t>scenarions</w:t>
      </w:r>
      <w:proofErr w:type="spellEnd"/>
      <w:r w:rsidR="00501B7A">
        <w:t>, it makes sense to reuse CLTA arrangements</w:t>
      </w:r>
      <w:r w:rsidR="00C73B9B">
        <w:t>.</w:t>
      </w:r>
    </w:p>
    <w:p w14:paraId="06529097" w14:textId="12B4E613" w:rsidR="000506A0" w:rsidRDefault="003A7179" w:rsidP="000506A0">
      <w:pPr>
        <w:pStyle w:val="Proposal"/>
      </w:pPr>
      <w:r>
        <w:t xml:space="preserve"> </w:t>
      </w:r>
      <w:r w:rsidR="00FF69AD">
        <w:t>Consider b</w:t>
      </w:r>
      <w:r w:rsidR="00501B7A">
        <w:t xml:space="preserve">eam steering range for the scenario analysis </w:t>
      </w:r>
      <w:r w:rsidR="00FF69AD">
        <w:t>of</w:t>
      </w:r>
      <w:r w:rsidR="00501B7A">
        <w:t xml:space="preserve"> +/- 60°.</w:t>
      </w:r>
    </w:p>
    <w:p w14:paraId="7FF576B7" w14:textId="77777777" w:rsidR="00241A03" w:rsidRPr="00241A03" w:rsidRDefault="00241A03" w:rsidP="00241A03">
      <w:pPr>
        <w:pStyle w:val="00BodyText"/>
      </w:pPr>
    </w:p>
    <w:p w14:paraId="0330017E" w14:textId="1A88843C" w:rsidR="00EA5FF4" w:rsidRDefault="00EA5FF4" w:rsidP="00EA5FF4">
      <w:pPr>
        <w:pStyle w:val="Heading3"/>
        <w:numPr>
          <w:ilvl w:val="2"/>
          <w:numId w:val="18"/>
        </w:numPr>
      </w:pPr>
      <w:r>
        <w:t>Impacted specifications</w:t>
      </w:r>
    </w:p>
    <w:p w14:paraId="2EA6EB3F" w14:textId="7A037BAC" w:rsidR="003B0DE9" w:rsidRDefault="003B0DE9" w:rsidP="003B0DE9">
      <w:r w:rsidRPr="003B0DE9">
        <w:t xml:space="preserve">Regarding the </w:t>
      </w:r>
      <w:r>
        <w:t>impacted specifications</w:t>
      </w:r>
      <w:r w:rsidRPr="003B0DE9">
        <w:t>, the following was agreed in RAN4#114:</w:t>
      </w:r>
    </w:p>
    <w:tbl>
      <w:tblPr>
        <w:tblStyle w:val="TableGrid"/>
        <w:tblW w:w="0" w:type="auto"/>
        <w:tblLook w:val="04A0" w:firstRow="1" w:lastRow="0" w:firstColumn="1" w:lastColumn="0" w:noHBand="0" w:noVBand="1"/>
      </w:tblPr>
      <w:tblGrid>
        <w:gridCol w:w="9629"/>
      </w:tblGrid>
      <w:tr w:rsidR="003B0DE9" w14:paraId="2CBD8D0E" w14:textId="77777777" w:rsidTr="003B0DE9">
        <w:tc>
          <w:tcPr>
            <w:tcW w:w="9629" w:type="dxa"/>
          </w:tcPr>
          <w:p w14:paraId="199AB85C" w14:textId="77777777" w:rsidR="003B0DE9" w:rsidRPr="00A61DBC" w:rsidRDefault="003B0DE9" w:rsidP="003B0DE9">
            <w:pPr>
              <w:overflowPunct/>
              <w:autoSpaceDE/>
              <w:autoSpaceDN/>
              <w:adjustRightInd/>
              <w:spacing w:after="120"/>
              <w:textAlignment w:val="auto"/>
              <w:rPr>
                <w:lang w:eastAsia="zh-CN"/>
              </w:rPr>
            </w:pPr>
            <w:r w:rsidRPr="00A61DBC">
              <w:rPr>
                <w:b/>
                <w:lang w:eastAsia="zh-CN"/>
              </w:rPr>
              <w:t>Way forward</w:t>
            </w:r>
            <w:r w:rsidRPr="00A61DBC">
              <w:rPr>
                <w:lang w:eastAsia="zh-CN"/>
              </w:rPr>
              <w:t>:</w:t>
            </w:r>
            <w:r w:rsidRPr="00165C16">
              <w:t xml:space="preserve"> </w:t>
            </w:r>
            <w:r>
              <w:t>Baseline set of s</w:t>
            </w:r>
            <w:r w:rsidRPr="00165C16">
              <w:rPr>
                <w:lang w:eastAsia="zh-CN"/>
              </w:rPr>
              <w:t>pecification</w:t>
            </w:r>
            <w:r>
              <w:rPr>
                <w:lang w:eastAsia="zh-CN"/>
              </w:rPr>
              <w:t>s</w:t>
            </w:r>
            <w:r w:rsidRPr="00165C16">
              <w:rPr>
                <w:lang w:eastAsia="zh-CN"/>
              </w:rPr>
              <w:t xml:space="preserve"> for </w:t>
            </w:r>
            <w:r>
              <w:rPr>
                <w:lang w:eastAsia="zh-CN"/>
              </w:rPr>
              <w:t xml:space="preserve">implementation of the </w:t>
            </w:r>
            <w:r w:rsidRPr="00165C16">
              <w:rPr>
                <w:lang w:eastAsia="zh-CN"/>
              </w:rPr>
              <w:t xml:space="preserve">BS-BS isolation </w:t>
            </w:r>
            <w:r>
              <w:rPr>
                <w:lang w:eastAsia="zh-CN"/>
              </w:rPr>
              <w:t>conclusions:</w:t>
            </w:r>
          </w:p>
          <w:p w14:paraId="5F9F6395" w14:textId="77777777" w:rsidR="003B0DE9" w:rsidRPr="003B0DE9" w:rsidRDefault="003B0DE9" w:rsidP="003B0DE9">
            <w:pPr>
              <w:pStyle w:val="NoSpacing"/>
              <w:widowControl w:val="0"/>
              <w:numPr>
                <w:ilvl w:val="0"/>
                <w:numId w:val="13"/>
              </w:numPr>
              <w:spacing w:after="160" w:line="259" w:lineRule="auto"/>
              <w:ind w:left="360"/>
              <w:jc w:val="both"/>
              <w:rPr>
                <w:rFonts w:ascii="Times New Roman" w:hAnsi="Times New Roman"/>
                <w:sz w:val="20"/>
                <w:szCs w:val="18"/>
              </w:rPr>
            </w:pPr>
            <w:r w:rsidRPr="003B0DE9">
              <w:rPr>
                <w:rFonts w:ascii="Times New Roman" w:hAnsi="Times New Roman"/>
                <w:sz w:val="20"/>
                <w:szCs w:val="18"/>
              </w:rPr>
              <w:t>TS 37.105</w:t>
            </w:r>
          </w:p>
          <w:p w14:paraId="00BC33E2" w14:textId="77777777" w:rsidR="003B0DE9" w:rsidRPr="003B0DE9" w:rsidRDefault="003B0DE9" w:rsidP="003B0DE9">
            <w:pPr>
              <w:pStyle w:val="NoSpacing"/>
              <w:widowControl w:val="0"/>
              <w:numPr>
                <w:ilvl w:val="0"/>
                <w:numId w:val="13"/>
              </w:numPr>
              <w:spacing w:after="160" w:line="259" w:lineRule="auto"/>
              <w:ind w:left="360"/>
              <w:jc w:val="both"/>
              <w:rPr>
                <w:rFonts w:ascii="Times New Roman" w:hAnsi="Times New Roman"/>
                <w:sz w:val="20"/>
                <w:szCs w:val="18"/>
              </w:rPr>
            </w:pPr>
            <w:r w:rsidRPr="003B0DE9">
              <w:rPr>
                <w:rFonts w:ascii="Times New Roman" w:hAnsi="Times New Roman"/>
                <w:sz w:val="20"/>
                <w:szCs w:val="18"/>
              </w:rPr>
              <w:t>TS 37.145-1/-2</w:t>
            </w:r>
          </w:p>
          <w:p w14:paraId="4F1F1607" w14:textId="77777777" w:rsidR="003B0DE9" w:rsidRPr="003B0DE9" w:rsidRDefault="003B0DE9" w:rsidP="003B0DE9">
            <w:pPr>
              <w:pStyle w:val="NoSpacing"/>
              <w:widowControl w:val="0"/>
              <w:numPr>
                <w:ilvl w:val="0"/>
                <w:numId w:val="13"/>
              </w:numPr>
              <w:spacing w:after="160" w:line="259" w:lineRule="auto"/>
              <w:ind w:left="360"/>
              <w:jc w:val="both"/>
              <w:rPr>
                <w:rFonts w:ascii="Times New Roman" w:hAnsi="Times New Roman"/>
                <w:sz w:val="20"/>
                <w:szCs w:val="18"/>
              </w:rPr>
            </w:pPr>
            <w:r w:rsidRPr="003B0DE9">
              <w:rPr>
                <w:rFonts w:ascii="Times New Roman" w:hAnsi="Times New Roman"/>
                <w:sz w:val="20"/>
                <w:szCs w:val="18"/>
                <w:lang w:val="en-US" w:eastAsia="zh-CN"/>
              </w:rPr>
              <w:t>TS 38.104</w:t>
            </w:r>
          </w:p>
          <w:p w14:paraId="769CFBD5" w14:textId="77777777" w:rsidR="003B0DE9" w:rsidRPr="003B0DE9" w:rsidRDefault="003B0DE9" w:rsidP="003B0DE9">
            <w:pPr>
              <w:pStyle w:val="NoSpacing"/>
              <w:widowControl w:val="0"/>
              <w:numPr>
                <w:ilvl w:val="0"/>
                <w:numId w:val="13"/>
              </w:numPr>
              <w:spacing w:after="160" w:line="259" w:lineRule="auto"/>
              <w:ind w:left="360"/>
              <w:jc w:val="both"/>
              <w:rPr>
                <w:rFonts w:ascii="Times New Roman" w:hAnsi="Times New Roman"/>
                <w:sz w:val="20"/>
                <w:szCs w:val="18"/>
              </w:rPr>
            </w:pPr>
            <w:r w:rsidRPr="003B0DE9">
              <w:rPr>
                <w:rFonts w:ascii="Times New Roman" w:hAnsi="Times New Roman"/>
                <w:sz w:val="20"/>
                <w:szCs w:val="18"/>
                <w:lang w:val="en-US" w:eastAsia="zh-CN"/>
              </w:rPr>
              <w:t>TS 38.141-1/-2</w:t>
            </w:r>
          </w:p>
          <w:p w14:paraId="7F761841" w14:textId="77777777" w:rsidR="003B0DE9" w:rsidRPr="003B0DE9" w:rsidRDefault="003B0DE9" w:rsidP="003B0DE9">
            <w:pPr>
              <w:pStyle w:val="NoSpacing"/>
              <w:widowControl w:val="0"/>
              <w:numPr>
                <w:ilvl w:val="0"/>
                <w:numId w:val="13"/>
              </w:numPr>
              <w:spacing w:after="160" w:line="259" w:lineRule="auto"/>
              <w:ind w:left="360"/>
              <w:jc w:val="both"/>
              <w:rPr>
                <w:rFonts w:ascii="Times New Roman" w:hAnsi="Times New Roman"/>
                <w:sz w:val="20"/>
                <w:szCs w:val="18"/>
              </w:rPr>
            </w:pPr>
            <w:r w:rsidRPr="003B0DE9">
              <w:rPr>
                <w:rFonts w:ascii="Times New Roman" w:hAnsi="Times New Roman"/>
                <w:sz w:val="20"/>
                <w:szCs w:val="18"/>
                <w:lang w:val="en-US" w:eastAsia="zh-CN"/>
              </w:rPr>
              <w:t>TS 38.174</w:t>
            </w:r>
          </w:p>
          <w:p w14:paraId="708D7BCF" w14:textId="77777777" w:rsidR="003B0DE9" w:rsidRPr="003B0DE9" w:rsidRDefault="003B0DE9" w:rsidP="003B0DE9">
            <w:pPr>
              <w:pStyle w:val="NoSpacing"/>
              <w:widowControl w:val="0"/>
              <w:numPr>
                <w:ilvl w:val="0"/>
                <w:numId w:val="13"/>
              </w:numPr>
              <w:spacing w:after="160" w:line="259" w:lineRule="auto"/>
              <w:ind w:left="360"/>
              <w:jc w:val="both"/>
              <w:rPr>
                <w:rFonts w:ascii="Times New Roman" w:hAnsi="Times New Roman"/>
                <w:sz w:val="20"/>
                <w:szCs w:val="18"/>
              </w:rPr>
            </w:pPr>
            <w:r w:rsidRPr="003B0DE9">
              <w:rPr>
                <w:rFonts w:ascii="Times New Roman" w:hAnsi="Times New Roman"/>
                <w:sz w:val="20"/>
                <w:szCs w:val="18"/>
                <w:lang w:val="en-US" w:eastAsia="zh-CN"/>
              </w:rPr>
              <w:t>TS 38.176-1/-2</w:t>
            </w:r>
          </w:p>
          <w:p w14:paraId="7ED39A53" w14:textId="77777777" w:rsidR="003B0DE9" w:rsidRPr="003B0DE9" w:rsidRDefault="003B0DE9" w:rsidP="003B0DE9">
            <w:pPr>
              <w:pStyle w:val="NoSpacing"/>
              <w:widowControl w:val="0"/>
              <w:numPr>
                <w:ilvl w:val="0"/>
                <w:numId w:val="13"/>
              </w:numPr>
              <w:spacing w:after="160" w:line="259" w:lineRule="auto"/>
              <w:ind w:left="360"/>
              <w:jc w:val="both"/>
              <w:rPr>
                <w:rFonts w:ascii="Times New Roman" w:hAnsi="Times New Roman"/>
                <w:sz w:val="20"/>
                <w:szCs w:val="18"/>
              </w:rPr>
            </w:pPr>
            <w:r w:rsidRPr="003B0DE9">
              <w:rPr>
                <w:rFonts w:ascii="Times New Roman" w:hAnsi="Times New Roman"/>
                <w:sz w:val="20"/>
                <w:szCs w:val="18"/>
                <w:lang w:val="en-US" w:eastAsia="zh-CN"/>
              </w:rPr>
              <w:t>TS 38.106</w:t>
            </w:r>
          </w:p>
          <w:p w14:paraId="787B4972" w14:textId="50F896D3" w:rsidR="003B0DE9" w:rsidRDefault="003B0DE9" w:rsidP="003B0DE9">
            <w:pPr>
              <w:pStyle w:val="NoSpacing"/>
              <w:widowControl w:val="0"/>
              <w:numPr>
                <w:ilvl w:val="0"/>
                <w:numId w:val="13"/>
              </w:numPr>
              <w:spacing w:after="160" w:line="259" w:lineRule="auto"/>
              <w:ind w:left="360"/>
              <w:jc w:val="both"/>
            </w:pPr>
            <w:r w:rsidRPr="003B0DE9">
              <w:rPr>
                <w:rFonts w:ascii="Times New Roman" w:hAnsi="Times New Roman"/>
                <w:sz w:val="20"/>
                <w:szCs w:val="18"/>
                <w:lang w:val="en-US" w:eastAsia="zh-CN"/>
              </w:rPr>
              <w:t>TS 38.115-1/-2</w:t>
            </w:r>
          </w:p>
        </w:tc>
      </w:tr>
    </w:tbl>
    <w:p w14:paraId="59C4B9CB" w14:textId="77777777" w:rsidR="003B0DE9" w:rsidRPr="003B0DE9" w:rsidRDefault="003B0DE9" w:rsidP="003B0DE9"/>
    <w:p w14:paraId="651E868F" w14:textId="440E61ED" w:rsidR="00824EDD" w:rsidRDefault="00824EDD" w:rsidP="0003280D">
      <w:r>
        <w:t xml:space="preserve">As mentioned in the WF, the specifications listed are most likely </w:t>
      </w:r>
      <w:r w:rsidR="006028BE">
        <w:t xml:space="preserve">to be impacted. One thing that needs to be </w:t>
      </w:r>
      <w:r w:rsidR="00EE5017">
        <w:t>discussed here</w:t>
      </w:r>
      <w:r w:rsidR="00244607">
        <w:t>,</w:t>
      </w:r>
      <w:r w:rsidR="00EE5017">
        <w:t xml:space="preserve"> </w:t>
      </w:r>
      <w:r w:rsidR="00E14FD0">
        <w:t>is if the impact is only related to AAS?</w:t>
      </w:r>
      <w:r w:rsidR="002069FC">
        <w:t xml:space="preserve"> Will there be </w:t>
      </w:r>
      <w:proofErr w:type="gramStart"/>
      <w:r w:rsidR="002069FC">
        <w:t>effect</w:t>
      </w:r>
      <w:proofErr w:type="gramEnd"/>
      <w:r w:rsidR="002069FC">
        <w:t xml:space="preserve"> also to RRH specifications</w:t>
      </w:r>
      <w:r w:rsidR="00E63280">
        <w:t xml:space="preserve">? This might lead to a situation where AAS specifications are looser than the RRH specifications </w:t>
      </w:r>
      <w:r w:rsidR="006A663C">
        <w:t xml:space="preserve">for the same frequency band. </w:t>
      </w:r>
    </w:p>
    <w:p w14:paraId="4441C360" w14:textId="56C080DD" w:rsidR="008F733F" w:rsidRDefault="00E6710D" w:rsidP="008F733F">
      <w:pPr>
        <w:pStyle w:val="Observation"/>
      </w:pPr>
      <w:r>
        <w:t xml:space="preserve">If specifications for AAS are loosened for </w:t>
      </w:r>
      <w:r w:rsidR="008B1389">
        <w:t>frequencies &gt;2.5GHz, there might be mismatch between the RRH requirements</w:t>
      </w:r>
      <w:r w:rsidR="005C1BFC">
        <w:t>.</w:t>
      </w:r>
    </w:p>
    <w:p w14:paraId="1D8025D0" w14:textId="77777777" w:rsidR="00F31697" w:rsidRDefault="00F31697" w:rsidP="0003280D"/>
    <w:p w14:paraId="0DEA0714" w14:textId="25D2B7C4" w:rsidR="00BC7A36" w:rsidRDefault="00ED15FB" w:rsidP="007749A1">
      <w:pPr>
        <w:pStyle w:val="Heading3"/>
        <w:numPr>
          <w:ilvl w:val="2"/>
          <w:numId w:val="18"/>
        </w:numPr>
      </w:pPr>
      <w:r w:rsidRPr="00ED15FB">
        <w:t>TX IMD co-location</w:t>
      </w:r>
    </w:p>
    <w:p w14:paraId="07E6D883" w14:textId="6A4BF90E" w:rsidR="00ED15FB" w:rsidRDefault="00ED15FB" w:rsidP="00795AD3">
      <w:r w:rsidRPr="00ED15FB">
        <w:t xml:space="preserve">Regarding </w:t>
      </w:r>
      <w:r>
        <w:t>TX IMD colocation</w:t>
      </w:r>
      <w:r w:rsidRPr="00ED15FB">
        <w:t>, the following was agreed in RAN4#114:</w:t>
      </w:r>
    </w:p>
    <w:tbl>
      <w:tblPr>
        <w:tblStyle w:val="TableGrid"/>
        <w:tblW w:w="0" w:type="auto"/>
        <w:tblLook w:val="04A0" w:firstRow="1" w:lastRow="0" w:firstColumn="1" w:lastColumn="0" w:noHBand="0" w:noVBand="1"/>
      </w:tblPr>
      <w:tblGrid>
        <w:gridCol w:w="9629"/>
      </w:tblGrid>
      <w:tr w:rsidR="00ED15FB" w14:paraId="13743980" w14:textId="77777777" w:rsidTr="00ED15FB">
        <w:tc>
          <w:tcPr>
            <w:tcW w:w="9629" w:type="dxa"/>
          </w:tcPr>
          <w:p w14:paraId="6F123775" w14:textId="77777777" w:rsidR="00ED15FB" w:rsidRPr="00A61DBC" w:rsidRDefault="00ED15FB" w:rsidP="00ED15FB">
            <w:pPr>
              <w:overflowPunct/>
              <w:autoSpaceDE/>
              <w:autoSpaceDN/>
              <w:adjustRightInd/>
              <w:spacing w:after="120"/>
              <w:textAlignment w:val="auto"/>
              <w:rPr>
                <w:lang w:eastAsia="zh-CN"/>
              </w:rPr>
            </w:pPr>
            <w:r w:rsidRPr="00A61DBC">
              <w:rPr>
                <w:b/>
                <w:lang w:eastAsia="zh-CN"/>
              </w:rPr>
              <w:t>Way forward</w:t>
            </w:r>
            <w:r w:rsidRPr="00A61DBC">
              <w:rPr>
                <w:lang w:eastAsia="zh-CN"/>
              </w:rPr>
              <w:t>:</w:t>
            </w:r>
          </w:p>
          <w:p w14:paraId="502E18A4" w14:textId="2CB0BBE9" w:rsidR="00ED15FB" w:rsidRDefault="00ED15FB" w:rsidP="00ED15FB">
            <w:pPr>
              <w:overflowPunct/>
              <w:autoSpaceDE/>
              <w:autoSpaceDN/>
              <w:adjustRightInd/>
              <w:spacing w:after="120"/>
              <w:textAlignment w:val="auto"/>
            </w:pPr>
            <w:r w:rsidRPr="00A61DBC">
              <w:t>Companies are encouraged to provide inputs on the handling of the intra-system TX IMD requirements.</w:t>
            </w:r>
          </w:p>
        </w:tc>
      </w:tr>
    </w:tbl>
    <w:p w14:paraId="74B4B6C3" w14:textId="77777777" w:rsidR="00ED15FB" w:rsidRDefault="00ED15FB" w:rsidP="00ED15FB"/>
    <w:p w14:paraId="39405FDE" w14:textId="18674533" w:rsidR="00DF4A63" w:rsidRDefault="00DF4A63" w:rsidP="00DF4A63">
      <w:r>
        <w:t xml:space="preserve">As discussed before, we think it is still premature to remove TX IMD from Rel-19 specification. As the TX IMD is a regulatory requirement, a lot of caution should be considered when removing the requirement. Coupling loss studies should be </w:t>
      </w:r>
      <w:r w:rsidR="00C82B54">
        <w:t>completed before any discussion about removing requirements.</w:t>
      </w:r>
    </w:p>
    <w:p w14:paraId="75AAA262" w14:textId="3F99AAED" w:rsidR="00DF4A63" w:rsidRDefault="00DF4A63" w:rsidP="006E2723">
      <w:pPr>
        <w:pStyle w:val="Proposal"/>
      </w:pPr>
      <w:r>
        <w:t xml:space="preserve"> </w:t>
      </w:r>
      <w:r w:rsidR="001B257E">
        <w:t>Coupling loss studies need to be completed</w:t>
      </w:r>
      <w:r w:rsidR="00302384">
        <w:t xml:space="preserve"> before any discussion about removing requirements.</w:t>
      </w:r>
      <w:r>
        <w:t xml:space="preserve"> </w:t>
      </w:r>
    </w:p>
    <w:p w14:paraId="663A0D92" w14:textId="79BB4B47" w:rsidR="00DF4A63" w:rsidRPr="006E2723" w:rsidRDefault="00302384" w:rsidP="00ED15FB">
      <w:pPr>
        <w:pStyle w:val="Proposal"/>
        <w:numPr>
          <w:ilvl w:val="0"/>
          <w:numId w:val="0"/>
        </w:numPr>
        <w:rPr>
          <w:b w:val="0"/>
          <w:bCs w:val="0"/>
        </w:rPr>
      </w:pPr>
      <w:r w:rsidRPr="006E2723">
        <w:rPr>
          <w:b w:val="0"/>
          <w:bCs w:val="0"/>
        </w:rPr>
        <w:t>One addition</w:t>
      </w:r>
      <w:r w:rsidR="00853448" w:rsidRPr="006E2723">
        <w:rPr>
          <w:b w:val="0"/>
          <w:bCs w:val="0"/>
        </w:rPr>
        <w:t>al</w:t>
      </w:r>
      <w:r w:rsidRPr="006E2723">
        <w:rPr>
          <w:b w:val="0"/>
          <w:bCs w:val="0"/>
        </w:rPr>
        <w:t xml:space="preserve"> part not to forget in the TX IMD requirement is the intra-system requirement. As the intra-system requirement can be more stringent than </w:t>
      </w:r>
      <w:r w:rsidR="00853448" w:rsidRPr="006E2723">
        <w:rPr>
          <w:b w:val="0"/>
          <w:bCs w:val="0"/>
        </w:rPr>
        <w:t xml:space="preserve">general </w:t>
      </w:r>
      <w:r w:rsidR="00C81DDB" w:rsidRPr="006E2723">
        <w:rPr>
          <w:b w:val="0"/>
          <w:bCs w:val="0"/>
        </w:rPr>
        <w:t>TX IMD requirement, this requirement should not be removed.</w:t>
      </w:r>
    </w:p>
    <w:p w14:paraId="3CD203D7" w14:textId="3488E777" w:rsidR="00F31697" w:rsidRDefault="00C81DDB" w:rsidP="00C81DDB">
      <w:pPr>
        <w:pStyle w:val="Proposal"/>
      </w:pPr>
      <w:r>
        <w:t xml:space="preserve"> Intra-system TX IMD requirements should not be removed</w:t>
      </w:r>
      <w:r w:rsidR="00094730">
        <w:t>.</w:t>
      </w:r>
    </w:p>
    <w:p w14:paraId="65E4777C" w14:textId="77777777" w:rsidR="00094730" w:rsidRPr="00094730" w:rsidRDefault="00094730" w:rsidP="006E2723">
      <w:pPr>
        <w:pStyle w:val="00BodyText"/>
      </w:pPr>
    </w:p>
    <w:bookmarkEnd w:id="2"/>
    <w:p w14:paraId="10445A01" w14:textId="65BF2491" w:rsidR="00885580" w:rsidRDefault="007820D0" w:rsidP="00885580">
      <w:pPr>
        <w:pStyle w:val="Heading1"/>
      </w:pPr>
      <w:r>
        <w:t>Conclusion</w:t>
      </w:r>
    </w:p>
    <w:p w14:paraId="05C855D7" w14:textId="737DABDB"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709FAF23" w:rsidR="007326CB" w:rsidRDefault="003F7935" w:rsidP="007326CB">
      <w:pPr>
        <w:pStyle w:val="Observation"/>
        <w:numPr>
          <w:ilvl w:val="0"/>
          <w:numId w:val="10"/>
        </w:numPr>
      </w:pPr>
      <w:r>
        <w:t>SH400 and LB-2080 have a significant size difference</w:t>
      </w:r>
      <w:r w:rsidR="007326CB">
        <w:t>.</w:t>
      </w:r>
    </w:p>
    <w:p w14:paraId="5BD274E4" w14:textId="70867AB2" w:rsidR="007326CB" w:rsidRPr="00925A86" w:rsidRDefault="003F7935" w:rsidP="007326CB">
      <w:pPr>
        <w:pStyle w:val="Observation"/>
        <w:numPr>
          <w:ilvl w:val="0"/>
          <w:numId w:val="10"/>
        </w:numPr>
      </w:pPr>
      <w:r>
        <w:t>Wideband horn antenna receives different frequency bands in different part of the antenna</w:t>
      </w:r>
      <w:r w:rsidR="007326CB">
        <w:t xml:space="preserve">. </w:t>
      </w:r>
    </w:p>
    <w:p w14:paraId="50258A96" w14:textId="3463DE97" w:rsidR="009548CD" w:rsidRDefault="003F7935" w:rsidP="009548CD">
      <w:pPr>
        <w:pStyle w:val="Observation"/>
        <w:numPr>
          <w:ilvl w:val="0"/>
          <w:numId w:val="10"/>
        </w:numPr>
      </w:pPr>
      <w:r>
        <w:t xml:space="preserve">Wideband horn antenna results might be more comprehensive if antenna was moved forward to reflect the received surface to the </w:t>
      </w:r>
      <w:proofErr w:type="spellStart"/>
      <w:r>
        <w:t>radome</w:t>
      </w:r>
      <w:proofErr w:type="spellEnd"/>
      <w:r>
        <w:t xml:space="preserve"> of the DUT</w:t>
      </w:r>
      <w:r w:rsidR="006E21DA">
        <w:t>.</w:t>
      </w:r>
    </w:p>
    <w:p w14:paraId="46A698FD" w14:textId="22A78E8C" w:rsidR="007326CB" w:rsidRDefault="006443AC" w:rsidP="009548CD">
      <w:pPr>
        <w:pStyle w:val="Observation"/>
        <w:numPr>
          <w:ilvl w:val="0"/>
          <w:numId w:val="10"/>
        </w:numPr>
      </w:pPr>
      <w:r>
        <w:t xml:space="preserve">Coupling results for 3.5GHz without beam steering are </w:t>
      </w:r>
      <w:proofErr w:type="gramStart"/>
      <w:r>
        <w:t>in the neighborhood of</w:t>
      </w:r>
      <w:proofErr w:type="gramEnd"/>
      <w:r>
        <w:t xml:space="preserve"> 35dB</w:t>
      </w:r>
      <w:r w:rsidR="007326CB">
        <w:t>.</w:t>
      </w:r>
    </w:p>
    <w:p w14:paraId="047306B3" w14:textId="21C1F679" w:rsidR="007326CB" w:rsidRDefault="006443AC" w:rsidP="009548CD">
      <w:pPr>
        <w:pStyle w:val="Observation"/>
        <w:numPr>
          <w:ilvl w:val="0"/>
          <w:numId w:val="10"/>
        </w:numPr>
      </w:pPr>
      <w:r>
        <w:t xml:space="preserve">Coupling results for 7GHz without beam steering are </w:t>
      </w:r>
      <w:proofErr w:type="gramStart"/>
      <w:r>
        <w:t>in the neighborhood of</w:t>
      </w:r>
      <w:proofErr w:type="gramEnd"/>
      <w:r>
        <w:t xml:space="preserve"> 55dB</w:t>
      </w:r>
      <w:r w:rsidR="003F3658">
        <w:t>.</w:t>
      </w:r>
    </w:p>
    <w:p w14:paraId="1225622C" w14:textId="192D48B9" w:rsidR="009476D0" w:rsidRDefault="006C2EE8" w:rsidP="009548CD">
      <w:pPr>
        <w:pStyle w:val="Observation"/>
        <w:numPr>
          <w:ilvl w:val="0"/>
          <w:numId w:val="10"/>
        </w:numPr>
      </w:pPr>
      <w:r>
        <w:t xml:space="preserve">When collecting data for beam steering </w:t>
      </w:r>
      <w:proofErr w:type="spellStart"/>
      <w:r>
        <w:t>scenarions</w:t>
      </w:r>
      <w:proofErr w:type="spellEnd"/>
      <w:r>
        <w:t>, it makes sense to reuse CLTA arrangements</w:t>
      </w:r>
      <w:r w:rsidR="001131BF">
        <w:t>.</w:t>
      </w:r>
    </w:p>
    <w:p w14:paraId="57AEB3D9" w14:textId="72286DED" w:rsidR="00376B9A" w:rsidRDefault="006443AC" w:rsidP="009548CD">
      <w:pPr>
        <w:pStyle w:val="Observation"/>
        <w:numPr>
          <w:ilvl w:val="0"/>
          <w:numId w:val="10"/>
        </w:numPr>
      </w:pPr>
      <w:r>
        <w:t>If specifications for AAS are loosened for frequencies &gt;2.5GHz, there might be mismatch between the RRH requirements</w:t>
      </w:r>
      <w:r w:rsidR="00376B9A">
        <w:t>.</w:t>
      </w:r>
    </w:p>
    <w:p w14:paraId="5C2CAD80" w14:textId="7D937CD9" w:rsidR="003F3658" w:rsidRDefault="004279CD" w:rsidP="003F3658">
      <w:pPr>
        <w:pStyle w:val="Proposal"/>
        <w:numPr>
          <w:ilvl w:val="0"/>
          <w:numId w:val="14"/>
        </w:numPr>
      </w:pPr>
      <w:r>
        <w:t xml:space="preserve"> </w:t>
      </w:r>
      <w:r w:rsidR="006C2EE8">
        <w:t>Consider beam steering range for the scenario analysis of +/- 60°</w:t>
      </w:r>
      <w:r w:rsidR="003F3658">
        <w:t>.</w:t>
      </w:r>
    </w:p>
    <w:p w14:paraId="5E621C4F" w14:textId="39949EC4" w:rsidR="006C2EE8" w:rsidRDefault="003F3658" w:rsidP="006C2EE8">
      <w:pPr>
        <w:pStyle w:val="Proposal"/>
        <w:numPr>
          <w:ilvl w:val="0"/>
          <w:numId w:val="14"/>
        </w:numPr>
      </w:pPr>
      <w:r>
        <w:t xml:space="preserve"> </w:t>
      </w:r>
      <w:r w:rsidR="006C2EE8">
        <w:t>Coupling loss studies need to be completed before any discussion about removing requirements.</w:t>
      </w:r>
    </w:p>
    <w:p w14:paraId="1D5E4627" w14:textId="481002AC" w:rsidR="006C2EE8" w:rsidRDefault="006C2EE8" w:rsidP="006C2EE8">
      <w:pPr>
        <w:pStyle w:val="Proposal"/>
        <w:numPr>
          <w:ilvl w:val="0"/>
          <w:numId w:val="14"/>
        </w:numPr>
      </w:pPr>
      <w:r>
        <w:t xml:space="preserve"> Intra-system TX IMD requirements should not be removed</w:t>
      </w:r>
      <w:r w:rsidR="004279CD">
        <w:t>.</w:t>
      </w:r>
    </w:p>
    <w:p w14:paraId="53CD9119" w14:textId="5206E1F5" w:rsidR="00885580" w:rsidRDefault="00885580" w:rsidP="00885580">
      <w:pPr>
        <w:pStyle w:val="Heading1"/>
        <w:numPr>
          <w:ilvl w:val="0"/>
          <w:numId w:val="0"/>
        </w:numPr>
      </w:pPr>
      <w:r>
        <w:lastRenderedPageBreak/>
        <w:t>References</w:t>
      </w:r>
    </w:p>
    <w:p w14:paraId="33F65A8C" w14:textId="7FC0C1D8" w:rsidR="00F4137B" w:rsidRPr="007749A1" w:rsidRDefault="009D5A77" w:rsidP="00E1375E">
      <w:pPr>
        <w:pStyle w:val="ListParagraph"/>
        <w:numPr>
          <w:ilvl w:val="0"/>
          <w:numId w:val="4"/>
        </w:numPr>
        <w:jc w:val="both"/>
        <w:rPr>
          <w:lang w:val="en-US"/>
        </w:rPr>
      </w:pPr>
      <w:r w:rsidRPr="009D5A77">
        <w:rPr>
          <w:sz w:val="20"/>
          <w:szCs w:val="20"/>
          <w:lang w:val="en-US"/>
        </w:rPr>
        <w:t>R4-2</w:t>
      </w:r>
      <w:r w:rsidR="00FE03D6">
        <w:rPr>
          <w:sz w:val="20"/>
          <w:szCs w:val="20"/>
          <w:lang w:val="en-US"/>
        </w:rPr>
        <w:t>502279</w:t>
      </w:r>
      <w:r w:rsidR="00243DF5" w:rsidRPr="00243DF5">
        <w:rPr>
          <w:sz w:val="20"/>
          <w:szCs w:val="20"/>
          <w:lang w:val="en-US"/>
        </w:rPr>
        <w:t xml:space="preserve"> </w:t>
      </w:r>
      <w:r w:rsidR="00243DF5">
        <w:rPr>
          <w:sz w:val="20"/>
          <w:szCs w:val="20"/>
          <w:lang w:val="en-US"/>
        </w:rPr>
        <w:t>“</w:t>
      </w:r>
      <w:r w:rsidR="00FE03D6" w:rsidRPr="00FE03D6">
        <w:rPr>
          <w:sz w:val="20"/>
          <w:szCs w:val="20"/>
          <w:lang w:val="en-US"/>
        </w:rPr>
        <w:t>Way Forward for [114][303] NR_BS_RF_Part2_CLTA</w:t>
      </w:r>
      <w:r w:rsidR="000A3C8A">
        <w:rPr>
          <w:sz w:val="20"/>
          <w:szCs w:val="20"/>
          <w:lang w:val="en-US"/>
        </w:rPr>
        <w:t xml:space="preserve">”, </w:t>
      </w:r>
      <w:r w:rsidR="00FF7E56" w:rsidRPr="00005E4E">
        <w:rPr>
          <w:sz w:val="20"/>
          <w:szCs w:val="20"/>
          <w:lang w:val="en-US"/>
        </w:rPr>
        <w:t>RAN4#11</w:t>
      </w:r>
      <w:r w:rsidR="00FE03D6">
        <w:rPr>
          <w:sz w:val="20"/>
          <w:szCs w:val="20"/>
          <w:lang w:val="en-US"/>
        </w:rPr>
        <w:t>4</w:t>
      </w:r>
      <w:r w:rsidR="00FF7E56" w:rsidRPr="00005E4E">
        <w:rPr>
          <w:sz w:val="20"/>
          <w:szCs w:val="20"/>
          <w:lang w:val="en-US"/>
        </w:rPr>
        <w:t xml:space="preserve">, </w:t>
      </w:r>
      <w:r w:rsidR="00FE03D6">
        <w:rPr>
          <w:sz w:val="20"/>
          <w:szCs w:val="20"/>
          <w:lang w:val="en-US"/>
        </w:rPr>
        <w:t>Athens</w:t>
      </w:r>
      <w:r w:rsidR="00FF7E56" w:rsidRPr="00005E4E">
        <w:rPr>
          <w:sz w:val="20"/>
          <w:szCs w:val="20"/>
          <w:lang w:val="en-US"/>
        </w:rPr>
        <w:t xml:space="preserve">, </w:t>
      </w:r>
      <w:r w:rsidR="00FE03D6">
        <w:rPr>
          <w:sz w:val="20"/>
          <w:szCs w:val="20"/>
          <w:lang w:val="en-US"/>
        </w:rPr>
        <w:t>Greece</w:t>
      </w:r>
      <w:r w:rsidR="00FF7E56" w:rsidRPr="00005E4E">
        <w:rPr>
          <w:sz w:val="20"/>
          <w:szCs w:val="20"/>
          <w:lang w:val="en-US"/>
        </w:rPr>
        <w:t xml:space="preserve">, </w:t>
      </w:r>
      <w:r w:rsidR="00FF7E56">
        <w:rPr>
          <w:sz w:val="20"/>
          <w:szCs w:val="20"/>
          <w:lang w:val="en-US"/>
        </w:rPr>
        <w:t>1</w:t>
      </w:r>
      <w:r w:rsidR="00FE03D6">
        <w:rPr>
          <w:sz w:val="20"/>
          <w:szCs w:val="20"/>
          <w:lang w:val="en-US"/>
        </w:rPr>
        <w:t>7</w:t>
      </w:r>
      <w:r w:rsidR="00FF7E56" w:rsidRPr="009F2687">
        <w:rPr>
          <w:sz w:val="20"/>
          <w:szCs w:val="20"/>
          <w:vertAlign w:val="superscript"/>
          <w:lang w:val="en-US"/>
        </w:rPr>
        <w:t>th</w:t>
      </w:r>
      <w:r w:rsidR="00FF7E56">
        <w:rPr>
          <w:sz w:val="20"/>
          <w:szCs w:val="20"/>
          <w:lang w:val="en-US"/>
        </w:rPr>
        <w:t xml:space="preserve"> – 2</w:t>
      </w:r>
      <w:r w:rsidR="00FE03D6">
        <w:rPr>
          <w:sz w:val="20"/>
          <w:szCs w:val="20"/>
          <w:lang w:val="en-US"/>
        </w:rPr>
        <w:t>1</w:t>
      </w:r>
      <w:r w:rsidR="00FE03D6">
        <w:rPr>
          <w:sz w:val="20"/>
          <w:szCs w:val="20"/>
          <w:vertAlign w:val="superscript"/>
          <w:lang w:val="en-US"/>
        </w:rPr>
        <w:t>st</w:t>
      </w:r>
      <w:r w:rsidR="00FF7E56">
        <w:rPr>
          <w:sz w:val="20"/>
          <w:szCs w:val="20"/>
          <w:lang w:val="en-US"/>
        </w:rPr>
        <w:t xml:space="preserve"> </w:t>
      </w:r>
      <w:proofErr w:type="gramStart"/>
      <w:r w:rsidR="00FE03D6">
        <w:rPr>
          <w:sz w:val="20"/>
          <w:szCs w:val="20"/>
          <w:lang w:val="en-US"/>
        </w:rPr>
        <w:t>February</w:t>
      </w:r>
      <w:r w:rsidR="00FF7E56" w:rsidRPr="00005E4E">
        <w:rPr>
          <w:sz w:val="20"/>
          <w:szCs w:val="20"/>
          <w:lang w:val="en-US"/>
        </w:rPr>
        <w:t>,</w:t>
      </w:r>
      <w:proofErr w:type="gramEnd"/>
      <w:r w:rsidR="00FF7E56" w:rsidRPr="00005E4E">
        <w:rPr>
          <w:sz w:val="20"/>
          <w:szCs w:val="20"/>
          <w:lang w:val="en-US"/>
        </w:rPr>
        <w:t xml:space="preserve"> 202</w:t>
      </w:r>
      <w:r w:rsidR="00FE03D6">
        <w:rPr>
          <w:sz w:val="20"/>
          <w:szCs w:val="20"/>
          <w:lang w:val="en-US"/>
        </w:rPr>
        <w:t>5</w:t>
      </w:r>
      <w:r w:rsidR="00FF7E56" w:rsidRPr="00005E4E">
        <w:rPr>
          <w:sz w:val="20"/>
          <w:szCs w:val="20"/>
          <w:lang w:val="en-US"/>
        </w:rPr>
        <w:t>.</w:t>
      </w:r>
    </w:p>
    <w:p w14:paraId="2AAC8DDF" w14:textId="6651FA63" w:rsidR="007438D9" w:rsidRPr="007749A1" w:rsidRDefault="008553F2" w:rsidP="00E1375E">
      <w:pPr>
        <w:pStyle w:val="ListParagraph"/>
        <w:numPr>
          <w:ilvl w:val="0"/>
          <w:numId w:val="4"/>
        </w:numPr>
        <w:jc w:val="both"/>
        <w:rPr>
          <w:sz w:val="20"/>
          <w:szCs w:val="20"/>
          <w:lang w:val="en-US"/>
        </w:rPr>
      </w:pPr>
      <w:r w:rsidRPr="007749A1">
        <w:rPr>
          <w:sz w:val="20"/>
          <w:szCs w:val="20"/>
          <w:lang w:val="en-US"/>
        </w:rPr>
        <w:t>R4-</w:t>
      </w:r>
      <w:proofErr w:type="gramStart"/>
      <w:r w:rsidRPr="007749A1">
        <w:rPr>
          <w:sz w:val="20"/>
          <w:szCs w:val="20"/>
          <w:lang w:val="en-US"/>
        </w:rPr>
        <w:t>2415674</w:t>
      </w:r>
      <w:r w:rsidR="004E338D">
        <w:rPr>
          <w:sz w:val="20"/>
          <w:szCs w:val="20"/>
          <w:lang w:val="en-US"/>
        </w:rPr>
        <w:t xml:space="preserve"> </w:t>
      </w:r>
      <w:r w:rsidR="004E338D" w:rsidRPr="00005E4E">
        <w:rPr>
          <w:sz w:val="20"/>
          <w:szCs w:val="20"/>
          <w:lang w:val="en-US"/>
        </w:rPr>
        <w:t>”On</w:t>
      </w:r>
      <w:proofErr w:type="gramEnd"/>
      <w:r w:rsidR="004E338D" w:rsidRPr="00005E4E">
        <w:rPr>
          <w:sz w:val="20"/>
          <w:szCs w:val="20"/>
          <w:lang w:val="en-US"/>
        </w:rPr>
        <w:t xml:space="preserve"> OTA test enhancements</w:t>
      </w:r>
      <w:r w:rsidR="00412138">
        <w:rPr>
          <w:sz w:val="20"/>
          <w:szCs w:val="20"/>
          <w:lang w:val="en-US"/>
        </w:rPr>
        <w:t xml:space="preserve"> - CLTA</w:t>
      </w:r>
      <w:r w:rsidR="004E338D" w:rsidRPr="00005E4E">
        <w:rPr>
          <w:sz w:val="20"/>
          <w:szCs w:val="20"/>
          <w:lang w:val="en-US"/>
        </w:rPr>
        <w:t>”, RAN4#11</w:t>
      </w:r>
      <w:r w:rsidR="00412138">
        <w:rPr>
          <w:sz w:val="20"/>
          <w:szCs w:val="20"/>
          <w:lang w:val="en-US"/>
        </w:rPr>
        <w:t>2bis</w:t>
      </w:r>
      <w:r w:rsidR="004E338D" w:rsidRPr="00005E4E">
        <w:rPr>
          <w:sz w:val="20"/>
          <w:szCs w:val="20"/>
          <w:lang w:val="en-US"/>
        </w:rPr>
        <w:t xml:space="preserve">, </w:t>
      </w:r>
      <w:r w:rsidR="00412138">
        <w:rPr>
          <w:sz w:val="20"/>
          <w:szCs w:val="20"/>
          <w:lang w:val="en-US"/>
        </w:rPr>
        <w:t>Hefei</w:t>
      </w:r>
      <w:r w:rsidR="004E338D" w:rsidRPr="00005E4E">
        <w:rPr>
          <w:sz w:val="20"/>
          <w:szCs w:val="20"/>
          <w:lang w:val="en-US"/>
        </w:rPr>
        <w:t>,</w:t>
      </w:r>
      <w:r w:rsidR="00412138">
        <w:rPr>
          <w:sz w:val="20"/>
          <w:szCs w:val="20"/>
          <w:lang w:val="en-US"/>
        </w:rPr>
        <w:t xml:space="preserve"> China</w:t>
      </w:r>
      <w:r w:rsidR="004E338D" w:rsidRPr="00005E4E">
        <w:rPr>
          <w:sz w:val="20"/>
          <w:szCs w:val="20"/>
          <w:lang w:val="en-US"/>
        </w:rPr>
        <w:t xml:space="preserve">, </w:t>
      </w:r>
      <w:r w:rsidR="00C76F73">
        <w:rPr>
          <w:sz w:val="20"/>
          <w:szCs w:val="20"/>
          <w:lang w:val="en-US"/>
        </w:rPr>
        <w:t>14</w:t>
      </w:r>
      <w:r w:rsidR="00C76F73" w:rsidRPr="009F2687">
        <w:rPr>
          <w:sz w:val="20"/>
          <w:szCs w:val="20"/>
          <w:vertAlign w:val="superscript"/>
          <w:lang w:val="en-US"/>
        </w:rPr>
        <w:t>th</w:t>
      </w:r>
      <w:r w:rsidR="00C76F73">
        <w:rPr>
          <w:sz w:val="20"/>
          <w:szCs w:val="20"/>
          <w:lang w:val="en-US"/>
        </w:rPr>
        <w:t xml:space="preserve"> – 18</w:t>
      </w:r>
      <w:r w:rsidR="00C76F73">
        <w:rPr>
          <w:sz w:val="20"/>
          <w:szCs w:val="20"/>
          <w:vertAlign w:val="superscript"/>
          <w:lang w:val="en-US"/>
        </w:rPr>
        <w:t>th</w:t>
      </w:r>
      <w:r w:rsidR="00C76F73">
        <w:rPr>
          <w:sz w:val="20"/>
          <w:szCs w:val="20"/>
          <w:lang w:val="en-US"/>
        </w:rPr>
        <w:t xml:space="preserve"> October</w:t>
      </w:r>
      <w:r w:rsidR="004E338D" w:rsidRPr="00005E4E">
        <w:rPr>
          <w:sz w:val="20"/>
          <w:szCs w:val="20"/>
          <w:lang w:val="en-US"/>
        </w:rPr>
        <w:t>, 2024.</w:t>
      </w:r>
    </w:p>
    <w:p w14:paraId="09BF6FBE" w14:textId="5E30C258" w:rsidR="008553F2" w:rsidRDefault="008553F2" w:rsidP="00E1375E">
      <w:pPr>
        <w:pStyle w:val="ListParagraph"/>
        <w:numPr>
          <w:ilvl w:val="0"/>
          <w:numId w:val="4"/>
        </w:numPr>
        <w:jc w:val="both"/>
        <w:rPr>
          <w:sz w:val="20"/>
          <w:szCs w:val="20"/>
          <w:lang w:val="en-US"/>
        </w:rPr>
      </w:pPr>
      <w:r w:rsidRPr="007749A1">
        <w:rPr>
          <w:sz w:val="20"/>
          <w:szCs w:val="20"/>
          <w:lang w:val="en-US"/>
        </w:rPr>
        <w:t>R4-</w:t>
      </w:r>
      <w:proofErr w:type="gramStart"/>
      <w:r w:rsidRPr="007749A1">
        <w:rPr>
          <w:sz w:val="20"/>
          <w:szCs w:val="20"/>
          <w:lang w:val="en-US"/>
        </w:rPr>
        <w:t>2418018 ”</w:t>
      </w:r>
      <w:r w:rsidR="00D0310D" w:rsidRPr="007749A1">
        <w:rPr>
          <w:sz w:val="20"/>
          <w:szCs w:val="20"/>
          <w:lang w:val="en-US"/>
        </w:rPr>
        <w:t>On</w:t>
      </w:r>
      <w:proofErr w:type="gramEnd"/>
      <w:r w:rsidR="00D0310D" w:rsidRPr="007749A1">
        <w:rPr>
          <w:sz w:val="20"/>
          <w:szCs w:val="20"/>
          <w:lang w:val="en-US"/>
        </w:rPr>
        <w:t xml:space="preserve"> OTA test enhancements”</w:t>
      </w:r>
      <w:r w:rsidR="00BF174C" w:rsidRPr="007749A1">
        <w:rPr>
          <w:sz w:val="20"/>
          <w:szCs w:val="20"/>
          <w:lang w:val="en-US"/>
        </w:rPr>
        <w:t xml:space="preserve">, RAN4#113, Orlando, USA, </w:t>
      </w:r>
      <w:r w:rsidR="002A6470">
        <w:rPr>
          <w:sz w:val="20"/>
          <w:szCs w:val="20"/>
          <w:lang w:val="en-US"/>
        </w:rPr>
        <w:t>18</w:t>
      </w:r>
      <w:r w:rsidR="002A6470" w:rsidRPr="009F2687">
        <w:rPr>
          <w:sz w:val="20"/>
          <w:szCs w:val="20"/>
          <w:vertAlign w:val="superscript"/>
          <w:lang w:val="en-US"/>
        </w:rPr>
        <w:t>th</w:t>
      </w:r>
      <w:r w:rsidR="002A6470">
        <w:rPr>
          <w:sz w:val="20"/>
          <w:szCs w:val="20"/>
          <w:lang w:val="en-US"/>
        </w:rPr>
        <w:t xml:space="preserve"> – 22</w:t>
      </w:r>
      <w:r w:rsidR="002A6470">
        <w:rPr>
          <w:sz w:val="20"/>
          <w:szCs w:val="20"/>
          <w:vertAlign w:val="superscript"/>
          <w:lang w:val="en-US"/>
        </w:rPr>
        <w:t>nd</w:t>
      </w:r>
      <w:r w:rsidR="002A6470">
        <w:rPr>
          <w:sz w:val="20"/>
          <w:szCs w:val="20"/>
          <w:lang w:val="en-US"/>
        </w:rPr>
        <w:t xml:space="preserve"> </w:t>
      </w:r>
      <w:r w:rsidR="00D82456" w:rsidRPr="007749A1">
        <w:rPr>
          <w:sz w:val="20"/>
          <w:szCs w:val="20"/>
          <w:lang w:val="en-US"/>
        </w:rPr>
        <w:t>November, 2024.</w:t>
      </w:r>
    </w:p>
    <w:p w14:paraId="4072A819" w14:textId="5B95F11E" w:rsidR="00991928" w:rsidRPr="007749A1" w:rsidRDefault="00991928" w:rsidP="00E1375E">
      <w:pPr>
        <w:pStyle w:val="ListParagraph"/>
        <w:numPr>
          <w:ilvl w:val="0"/>
          <w:numId w:val="4"/>
        </w:numPr>
        <w:jc w:val="both"/>
        <w:rPr>
          <w:sz w:val="20"/>
          <w:szCs w:val="20"/>
          <w:lang w:val="en-US"/>
        </w:rPr>
      </w:pPr>
      <w:r>
        <w:rPr>
          <w:sz w:val="20"/>
          <w:szCs w:val="20"/>
          <w:lang w:val="en-US"/>
        </w:rPr>
        <w:t>R4-</w:t>
      </w:r>
      <w:r w:rsidR="000D56DE">
        <w:rPr>
          <w:sz w:val="20"/>
          <w:szCs w:val="20"/>
          <w:lang w:val="en-US"/>
        </w:rPr>
        <w:t>2501323 “</w:t>
      </w:r>
      <w:r w:rsidR="000D56DE" w:rsidRPr="007749A1">
        <w:rPr>
          <w:sz w:val="20"/>
          <w:szCs w:val="20"/>
          <w:lang w:val="en-US"/>
        </w:rPr>
        <w:t>On OTA test enhancements”, RAN4#11</w:t>
      </w:r>
      <w:r w:rsidR="000D56DE">
        <w:rPr>
          <w:sz w:val="20"/>
          <w:szCs w:val="20"/>
          <w:lang w:val="en-US"/>
        </w:rPr>
        <w:t>4</w:t>
      </w:r>
      <w:r w:rsidR="000D56DE" w:rsidRPr="007749A1">
        <w:rPr>
          <w:sz w:val="20"/>
          <w:szCs w:val="20"/>
          <w:lang w:val="en-US"/>
        </w:rPr>
        <w:t xml:space="preserve">, </w:t>
      </w:r>
      <w:r w:rsidR="000D56DE">
        <w:rPr>
          <w:sz w:val="20"/>
          <w:szCs w:val="20"/>
          <w:lang w:val="en-US"/>
        </w:rPr>
        <w:t>Athens</w:t>
      </w:r>
      <w:r w:rsidR="000D56DE" w:rsidRPr="007749A1">
        <w:rPr>
          <w:sz w:val="20"/>
          <w:szCs w:val="20"/>
          <w:lang w:val="en-US"/>
        </w:rPr>
        <w:t xml:space="preserve">, </w:t>
      </w:r>
      <w:r w:rsidR="000D56DE">
        <w:rPr>
          <w:sz w:val="20"/>
          <w:szCs w:val="20"/>
          <w:lang w:val="en-US"/>
        </w:rPr>
        <w:t>Greece</w:t>
      </w:r>
      <w:r w:rsidR="000D56DE" w:rsidRPr="007749A1">
        <w:rPr>
          <w:sz w:val="20"/>
          <w:szCs w:val="20"/>
          <w:lang w:val="en-US"/>
        </w:rPr>
        <w:t xml:space="preserve">, </w:t>
      </w:r>
      <w:r w:rsidR="000D56DE">
        <w:rPr>
          <w:sz w:val="20"/>
          <w:szCs w:val="20"/>
          <w:lang w:val="en-US"/>
        </w:rPr>
        <w:t>1</w:t>
      </w:r>
      <w:r w:rsidR="003E5C03">
        <w:rPr>
          <w:sz w:val="20"/>
          <w:szCs w:val="20"/>
          <w:lang w:val="en-US"/>
        </w:rPr>
        <w:t>7</w:t>
      </w:r>
      <w:r w:rsidR="000D56DE" w:rsidRPr="009F2687">
        <w:rPr>
          <w:sz w:val="20"/>
          <w:szCs w:val="20"/>
          <w:vertAlign w:val="superscript"/>
          <w:lang w:val="en-US"/>
        </w:rPr>
        <w:t>th</w:t>
      </w:r>
      <w:r w:rsidR="000D56DE">
        <w:rPr>
          <w:sz w:val="20"/>
          <w:szCs w:val="20"/>
          <w:lang w:val="en-US"/>
        </w:rPr>
        <w:t xml:space="preserve"> – 2</w:t>
      </w:r>
      <w:r w:rsidR="003E5C03">
        <w:rPr>
          <w:sz w:val="20"/>
          <w:szCs w:val="20"/>
          <w:lang w:val="en-US"/>
        </w:rPr>
        <w:t>1</w:t>
      </w:r>
      <w:r w:rsidR="003E5C03">
        <w:rPr>
          <w:sz w:val="20"/>
          <w:szCs w:val="20"/>
          <w:vertAlign w:val="superscript"/>
          <w:lang w:val="en-US"/>
        </w:rPr>
        <w:t>st</w:t>
      </w:r>
      <w:r w:rsidR="000D56DE">
        <w:rPr>
          <w:sz w:val="20"/>
          <w:szCs w:val="20"/>
          <w:lang w:val="en-US"/>
        </w:rPr>
        <w:t xml:space="preserve"> </w:t>
      </w:r>
      <w:proofErr w:type="gramStart"/>
      <w:r w:rsidR="003E5C03">
        <w:rPr>
          <w:sz w:val="20"/>
          <w:szCs w:val="20"/>
          <w:lang w:val="en-US"/>
        </w:rPr>
        <w:t>February</w:t>
      </w:r>
      <w:r w:rsidR="000D56DE" w:rsidRPr="007749A1">
        <w:rPr>
          <w:sz w:val="20"/>
          <w:szCs w:val="20"/>
          <w:lang w:val="en-US"/>
        </w:rPr>
        <w:t>,</w:t>
      </w:r>
      <w:proofErr w:type="gramEnd"/>
      <w:r w:rsidR="000D56DE" w:rsidRPr="007749A1">
        <w:rPr>
          <w:sz w:val="20"/>
          <w:szCs w:val="20"/>
          <w:lang w:val="en-US"/>
        </w:rPr>
        <w:t xml:space="preserve"> 202</w:t>
      </w:r>
      <w:r w:rsidR="003E5C03">
        <w:rPr>
          <w:sz w:val="20"/>
          <w:szCs w:val="20"/>
          <w:lang w:val="en-US"/>
        </w:rPr>
        <w:t>5</w:t>
      </w:r>
      <w:r w:rsidR="000D56DE" w:rsidRPr="007749A1">
        <w:rPr>
          <w:sz w:val="20"/>
          <w:szCs w:val="20"/>
          <w:lang w:val="en-US"/>
        </w:rPr>
        <w:t>.</w:t>
      </w:r>
    </w:p>
    <w:sectPr w:rsidR="00991928" w:rsidRPr="007749A1"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FB6CD" w14:textId="77777777" w:rsidR="009A1FCE" w:rsidRDefault="009A1FCE">
      <w:r>
        <w:separator/>
      </w:r>
    </w:p>
  </w:endnote>
  <w:endnote w:type="continuationSeparator" w:id="0">
    <w:p w14:paraId="09909137" w14:textId="77777777" w:rsidR="009A1FCE" w:rsidRDefault="009A1FCE">
      <w:r>
        <w:continuationSeparator/>
      </w:r>
    </w:p>
  </w:endnote>
  <w:endnote w:type="continuationNotice" w:id="1">
    <w:p w14:paraId="7B117488" w14:textId="77777777" w:rsidR="009A1FCE" w:rsidRDefault="009A1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52E89" w14:textId="77777777" w:rsidR="009A1FCE" w:rsidRDefault="009A1FCE">
      <w:r>
        <w:separator/>
      </w:r>
    </w:p>
  </w:footnote>
  <w:footnote w:type="continuationSeparator" w:id="0">
    <w:p w14:paraId="1B7D21A2" w14:textId="77777777" w:rsidR="009A1FCE" w:rsidRDefault="009A1FCE">
      <w:r>
        <w:continuationSeparator/>
      </w:r>
    </w:p>
  </w:footnote>
  <w:footnote w:type="continuationNotice" w:id="1">
    <w:p w14:paraId="0E28762F" w14:textId="77777777" w:rsidR="009A1FCE" w:rsidRDefault="009A1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A310120"/>
    <w:multiLevelType w:val="hybridMultilevel"/>
    <w:tmpl w:val="D654D318"/>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5"/>
  </w:num>
  <w:num w:numId="2" w16cid:durableId="1331981388">
    <w:abstractNumId w:val="6"/>
  </w:num>
  <w:num w:numId="3" w16cid:durableId="1093741073">
    <w:abstractNumId w:val="1"/>
  </w:num>
  <w:num w:numId="4" w16cid:durableId="1693721205">
    <w:abstractNumId w:val="4"/>
  </w:num>
  <w:num w:numId="5" w16cid:durableId="385034422">
    <w:abstractNumId w:val="10"/>
  </w:num>
  <w:num w:numId="6" w16cid:durableId="25981799">
    <w:abstractNumId w:val="0"/>
  </w:num>
  <w:num w:numId="7" w16cid:durableId="1704941057">
    <w:abstractNumId w:val="11"/>
  </w:num>
  <w:num w:numId="8" w16cid:durableId="1231303282">
    <w:abstractNumId w:val="13"/>
  </w:num>
  <w:num w:numId="9" w16cid:durableId="1579830945">
    <w:abstractNumId w:val="9"/>
  </w:num>
  <w:num w:numId="10" w16cid:durableId="1769042412">
    <w:abstractNumId w:val="0"/>
    <w:lvlOverride w:ilvl="0">
      <w:startOverride w:val="1"/>
    </w:lvlOverride>
  </w:num>
  <w:num w:numId="11" w16cid:durableId="1103458968">
    <w:abstractNumId w:val="10"/>
    <w:lvlOverride w:ilvl="0">
      <w:startOverride w:val="1"/>
    </w:lvlOverride>
  </w:num>
  <w:num w:numId="12" w16cid:durableId="1205144303">
    <w:abstractNumId w:val="10"/>
    <w:lvlOverride w:ilvl="0">
      <w:startOverride w:val="1"/>
    </w:lvlOverride>
  </w:num>
  <w:num w:numId="13" w16cid:durableId="1212964409">
    <w:abstractNumId w:val="12"/>
  </w:num>
  <w:num w:numId="14" w16cid:durableId="1597178013">
    <w:abstractNumId w:val="10"/>
    <w:lvlOverride w:ilvl="0">
      <w:startOverride w:val="1"/>
    </w:lvlOverride>
  </w:num>
  <w:num w:numId="15" w16cid:durableId="494108451">
    <w:abstractNumId w:val="8"/>
  </w:num>
  <w:num w:numId="16" w16cid:durableId="2115903718">
    <w:abstractNumId w:val="12"/>
  </w:num>
  <w:num w:numId="17" w16cid:durableId="615135178">
    <w:abstractNumId w:val="2"/>
  </w:num>
  <w:num w:numId="18" w16cid:durableId="1221864618">
    <w:abstractNumId w:val="5"/>
    <w:lvlOverride w:ilvl="0">
      <w:startOverride w:val="2"/>
    </w:lvlOverride>
    <w:lvlOverride w:ilvl="1">
      <w:startOverride w:val="3"/>
    </w:lvlOverride>
    <w:lvlOverride w:ilvl="2">
      <w:startOverride w:val="1"/>
    </w:lvlOverride>
  </w:num>
  <w:num w:numId="19" w16cid:durableId="1815483227">
    <w:abstractNumId w:val="5"/>
  </w:num>
  <w:num w:numId="20" w16cid:durableId="328291760">
    <w:abstractNumId w:val="5"/>
  </w:num>
  <w:num w:numId="21" w16cid:durableId="1529414683">
    <w:abstractNumId w:val="5"/>
  </w:num>
  <w:num w:numId="22" w16cid:durableId="1618098149">
    <w:abstractNumId w:val="5"/>
  </w:num>
  <w:num w:numId="23" w16cid:durableId="79259082">
    <w:abstractNumId w:val="3"/>
  </w:num>
  <w:num w:numId="24" w16cid:durableId="1330403064">
    <w:abstractNumId w:val="7"/>
  </w:num>
  <w:num w:numId="25" w16cid:durableId="2131708306">
    <w:abstractNumId w:val="14"/>
  </w:num>
  <w:num w:numId="26" w16cid:durableId="421877240">
    <w:abstractNumId w:val="10"/>
  </w:num>
  <w:num w:numId="27" w16cid:durableId="1856993899">
    <w:abstractNumId w:val="1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381"/>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55D"/>
    <w:rsid w:val="00094730"/>
    <w:rsid w:val="0009495C"/>
    <w:rsid w:val="00094CAF"/>
    <w:rsid w:val="00095109"/>
    <w:rsid w:val="0009515C"/>
    <w:rsid w:val="0009558A"/>
    <w:rsid w:val="0009568C"/>
    <w:rsid w:val="000956AB"/>
    <w:rsid w:val="000959ED"/>
    <w:rsid w:val="00095A80"/>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A5F"/>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D69"/>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1D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314D"/>
    <w:rsid w:val="000F34D1"/>
    <w:rsid w:val="000F34EE"/>
    <w:rsid w:val="000F3511"/>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41E"/>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BD6"/>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32B9"/>
    <w:rsid w:val="001A335B"/>
    <w:rsid w:val="001A336C"/>
    <w:rsid w:val="001A371C"/>
    <w:rsid w:val="001A3E1A"/>
    <w:rsid w:val="001A3F5F"/>
    <w:rsid w:val="001A437B"/>
    <w:rsid w:val="001A4608"/>
    <w:rsid w:val="001A49FD"/>
    <w:rsid w:val="001A4F2B"/>
    <w:rsid w:val="001A4F54"/>
    <w:rsid w:val="001A501A"/>
    <w:rsid w:val="001A5070"/>
    <w:rsid w:val="001A51F3"/>
    <w:rsid w:val="001A5510"/>
    <w:rsid w:val="001A5BB8"/>
    <w:rsid w:val="001A5C7B"/>
    <w:rsid w:val="001A5E19"/>
    <w:rsid w:val="001A5E57"/>
    <w:rsid w:val="001A63D8"/>
    <w:rsid w:val="001A66B4"/>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F01"/>
    <w:rsid w:val="001B4F51"/>
    <w:rsid w:val="001B5262"/>
    <w:rsid w:val="001B5B69"/>
    <w:rsid w:val="001B5B85"/>
    <w:rsid w:val="001B5D4D"/>
    <w:rsid w:val="001B5FF4"/>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614"/>
    <w:rsid w:val="001F48A4"/>
    <w:rsid w:val="001F49AA"/>
    <w:rsid w:val="001F4DAC"/>
    <w:rsid w:val="001F4DB4"/>
    <w:rsid w:val="001F5019"/>
    <w:rsid w:val="001F50A6"/>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5D4"/>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A6F"/>
    <w:rsid w:val="00245A83"/>
    <w:rsid w:val="00245E5F"/>
    <w:rsid w:val="00245FD5"/>
    <w:rsid w:val="00246116"/>
    <w:rsid w:val="0024622F"/>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4EC"/>
    <w:rsid w:val="00264C65"/>
    <w:rsid w:val="00264C6D"/>
    <w:rsid w:val="00264CF2"/>
    <w:rsid w:val="00264DF3"/>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5FED"/>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89A"/>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342"/>
    <w:rsid w:val="00297926"/>
    <w:rsid w:val="00297D17"/>
    <w:rsid w:val="002A00E1"/>
    <w:rsid w:val="002A02C9"/>
    <w:rsid w:val="002A04A3"/>
    <w:rsid w:val="002A1062"/>
    <w:rsid w:val="002A1162"/>
    <w:rsid w:val="002A119E"/>
    <w:rsid w:val="002A1B9B"/>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A2C"/>
    <w:rsid w:val="002C0C4B"/>
    <w:rsid w:val="002C0CDF"/>
    <w:rsid w:val="002C1743"/>
    <w:rsid w:val="002C17EB"/>
    <w:rsid w:val="002C18B1"/>
    <w:rsid w:val="002C1E43"/>
    <w:rsid w:val="002C1EEA"/>
    <w:rsid w:val="002C204A"/>
    <w:rsid w:val="002C215A"/>
    <w:rsid w:val="002C2317"/>
    <w:rsid w:val="002C2728"/>
    <w:rsid w:val="002C2738"/>
    <w:rsid w:val="002C2978"/>
    <w:rsid w:val="002C2F93"/>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60"/>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691"/>
    <w:rsid w:val="002F5975"/>
    <w:rsid w:val="002F5BE4"/>
    <w:rsid w:val="002F5C8D"/>
    <w:rsid w:val="002F5C93"/>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1C6"/>
    <w:rsid w:val="0033220D"/>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53BC"/>
    <w:rsid w:val="003856F5"/>
    <w:rsid w:val="0038580A"/>
    <w:rsid w:val="0038587D"/>
    <w:rsid w:val="00385950"/>
    <w:rsid w:val="00385B21"/>
    <w:rsid w:val="00385C07"/>
    <w:rsid w:val="00385D4E"/>
    <w:rsid w:val="00385D6E"/>
    <w:rsid w:val="00385F43"/>
    <w:rsid w:val="00386053"/>
    <w:rsid w:val="003867C6"/>
    <w:rsid w:val="003867EE"/>
    <w:rsid w:val="00386BB1"/>
    <w:rsid w:val="00386BD5"/>
    <w:rsid w:val="00386BF1"/>
    <w:rsid w:val="00386C69"/>
    <w:rsid w:val="00386D3F"/>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7BC"/>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45F"/>
    <w:rsid w:val="0039656C"/>
    <w:rsid w:val="00396EF5"/>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535"/>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03"/>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138"/>
    <w:rsid w:val="004122BE"/>
    <w:rsid w:val="004127F8"/>
    <w:rsid w:val="0041283F"/>
    <w:rsid w:val="00412893"/>
    <w:rsid w:val="00412A6E"/>
    <w:rsid w:val="00412C5F"/>
    <w:rsid w:val="004133D6"/>
    <w:rsid w:val="0041371D"/>
    <w:rsid w:val="00413857"/>
    <w:rsid w:val="00414112"/>
    <w:rsid w:val="0041443C"/>
    <w:rsid w:val="004144FB"/>
    <w:rsid w:val="004145D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65BD"/>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9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36C"/>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780"/>
    <w:rsid w:val="004859E1"/>
    <w:rsid w:val="00485B23"/>
    <w:rsid w:val="00485B50"/>
    <w:rsid w:val="00485BF0"/>
    <w:rsid w:val="00485CCF"/>
    <w:rsid w:val="00485D3E"/>
    <w:rsid w:val="00485E31"/>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D74"/>
    <w:rsid w:val="004E412B"/>
    <w:rsid w:val="004E4179"/>
    <w:rsid w:val="004E44A3"/>
    <w:rsid w:val="004E4621"/>
    <w:rsid w:val="004E4877"/>
    <w:rsid w:val="004E4B07"/>
    <w:rsid w:val="004E50F3"/>
    <w:rsid w:val="004E5421"/>
    <w:rsid w:val="004E563A"/>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1B7A"/>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553"/>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30"/>
    <w:rsid w:val="00542892"/>
    <w:rsid w:val="00542A68"/>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C86"/>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18"/>
    <w:rsid w:val="005772B8"/>
    <w:rsid w:val="005772ED"/>
    <w:rsid w:val="00577579"/>
    <w:rsid w:val="00577649"/>
    <w:rsid w:val="00577835"/>
    <w:rsid w:val="00577CF8"/>
    <w:rsid w:val="00580090"/>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986"/>
    <w:rsid w:val="005829B8"/>
    <w:rsid w:val="00582DEE"/>
    <w:rsid w:val="00582F21"/>
    <w:rsid w:val="005831DD"/>
    <w:rsid w:val="005833E3"/>
    <w:rsid w:val="0058369D"/>
    <w:rsid w:val="005837CD"/>
    <w:rsid w:val="00583C94"/>
    <w:rsid w:val="00583F2E"/>
    <w:rsid w:val="005840E1"/>
    <w:rsid w:val="00584320"/>
    <w:rsid w:val="00584A12"/>
    <w:rsid w:val="00584ABA"/>
    <w:rsid w:val="00584CB8"/>
    <w:rsid w:val="00585484"/>
    <w:rsid w:val="00585677"/>
    <w:rsid w:val="00585F09"/>
    <w:rsid w:val="00585F5C"/>
    <w:rsid w:val="005860E0"/>
    <w:rsid w:val="00586104"/>
    <w:rsid w:val="005867E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3F0"/>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8DB"/>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2F0"/>
    <w:rsid w:val="00620975"/>
    <w:rsid w:val="00620AC6"/>
    <w:rsid w:val="00620CCF"/>
    <w:rsid w:val="00620EFD"/>
    <w:rsid w:val="00621189"/>
    <w:rsid w:val="006212D6"/>
    <w:rsid w:val="0062152A"/>
    <w:rsid w:val="00621753"/>
    <w:rsid w:val="00621808"/>
    <w:rsid w:val="00621833"/>
    <w:rsid w:val="00621FE8"/>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E9"/>
    <w:rsid w:val="00644186"/>
    <w:rsid w:val="006443AC"/>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EF4"/>
    <w:rsid w:val="00696134"/>
    <w:rsid w:val="00696769"/>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63C"/>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C2A"/>
    <w:rsid w:val="006C2EE8"/>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1D6"/>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723"/>
    <w:rsid w:val="006E285B"/>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1B3"/>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63"/>
    <w:rsid w:val="00735C6F"/>
    <w:rsid w:val="00735D1E"/>
    <w:rsid w:val="00735D7B"/>
    <w:rsid w:val="0073696A"/>
    <w:rsid w:val="00736E74"/>
    <w:rsid w:val="007370E1"/>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7EA"/>
    <w:rsid w:val="00763829"/>
    <w:rsid w:val="00763AC4"/>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A7BEB"/>
    <w:rsid w:val="007B0397"/>
    <w:rsid w:val="007B06DC"/>
    <w:rsid w:val="007B0ADB"/>
    <w:rsid w:val="007B1282"/>
    <w:rsid w:val="007B165C"/>
    <w:rsid w:val="007B1681"/>
    <w:rsid w:val="007B16FF"/>
    <w:rsid w:val="007B17E2"/>
    <w:rsid w:val="007B1A71"/>
    <w:rsid w:val="007B2220"/>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31"/>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2E13"/>
    <w:rsid w:val="00823079"/>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4EF"/>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6F5"/>
    <w:rsid w:val="00875BB5"/>
    <w:rsid w:val="00875C80"/>
    <w:rsid w:val="00875D5A"/>
    <w:rsid w:val="00876199"/>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F04"/>
    <w:rsid w:val="0089716F"/>
    <w:rsid w:val="00897720"/>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46"/>
    <w:rsid w:val="008B1389"/>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B7D6E"/>
    <w:rsid w:val="008C04A2"/>
    <w:rsid w:val="008C04DC"/>
    <w:rsid w:val="008C09D1"/>
    <w:rsid w:val="008C11CB"/>
    <w:rsid w:val="008C1246"/>
    <w:rsid w:val="008C1716"/>
    <w:rsid w:val="008C18EE"/>
    <w:rsid w:val="008C1EDA"/>
    <w:rsid w:val="008C275C"/>
    <w:rsid w:val="008C2CFD"/>
    <w:rsid w:val="008C2EB3"/>
    <w:rsid w:val="008C3014"/>
    <w:rsid w:val="008C320B"/>
    <w:rsid w:val="008C338A"/>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8CA"/>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8AA"/>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41"/>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76"/>
    <w:rsid w:val="00935D15"/>
    <w:rsid w:val="00935EE5"/>
    <w:rsid w:val="0093602F"/>
    <w:rsid w:val="009361E8"/>
    <w:rsid w:val="00936200"/>
    <w:rsid w:val="00936DA3"/>
    <w:rsid w:val="00936EE6"/>
    <w:rsid w:val="0093706A"/>
    <w:rsid w:val="009370E2"/>
    <w:rsid w:val="0093799D"/>
    <w:rsid w:val="00937DF7"/>
    <w:rsid w:val="009404F9"/>
    <w:rsid w:val="009405C6"/>
    <w:rsid w:val="00940B03"/>
    <w:rsid w:val="00940B0A"/>
    <w:rsid w:val="00940B86"/>
    <w:rsid w:val="00941004"/>
    <w:rsid w:val="009411D1"/>
    <w:rsid w:val="009411FB"/>
    <w:rsid w:val="00941265"/>
    <w:rsid w:val="009414A9"/>
    <w:rsid w:val="009414D0"/>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6D0"/>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0F"/>
    <w:rsid w:val="00954417"/>
    <w:rsid w:val="0095481C"/>
    <w:rsid w:val="009548CD"/>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D4C"/>
    <w:rsid w:val="009C1EA2"/>
    <w:rsid w:val="009C1F01"/>
    <w:rsid w:val="009C216B"/>
    <w:rsid w:val="009C26D0"/>
    <w:rsid w:val="009C2A18"/>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BD"/>
    <w:rsid w:val="009D18CB"/>
    <w:rsid w:val="009D19BC"/>
    <w:rsid w:val="009D2348"/>
    <w:rsid w:val="009D2637"/>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3D3"/>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C13"/>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DA7"/>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B42"/>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2FC"/>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6D4F"/>
    <w:rsid w:val="00B570BF"/>
    <w:rsid w:val="00B57715"/>
    <w:rsid w:val="00B578C8"/>
    <w:rsid w:val="00B57C31"/>
    <w:rsid w:val="00B57D8D"/>
    <w:rsid w:val="00B57E58"/>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111F"/>
    <w:rsid w:val="00B711BA"/>
    <w:rsid w:val="00B711EA"/>
    <w:rsid w:val="00B7140A"/>
    <w:rsid w:val="00B71417"/>
    <w:rsid w:val="00B71911"/>
    <w:rsid w:val="00B71E05"/>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AB4"/>
    <w:rsid w:val="00B90E2A"/>
    <w:rsid w:val="00B90F2A"/>
    <w:rsid w:val="00B910C5"/>
    <w:rsid w:val="00B91687"/>
    <w:rsid w:val="00B9198D"/>
    <w:rsid w:val="00B91D03"/>
    <w:rsid w:val="00B91F54"/>
    <w:rsid w:val="00B9210D"/>
    <w:rsid w:val="00B923FC"/>
    <w:rsid w:val="00B926C6"/>
    <w:rsid w:val="00B929B4"/>
    <w:rsid w:val="00B92BC7"/>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C42"/>
    <w:rsid w:val="00BE2EAC"/>
    <w:rsid w:val="00BE2F1D"/>
    <w:rsid w:val="00BE2F3A"/>
    <w:rsid w:val="00BE2FEE"/>
    <w:rsid w:val="00BE3409"/>
    <w:rsid w:val="00BE3456"/>
    <w:rsid w:val="00BE3492"/>
    <w:rsid w:val="00BE36BD"/>
    <w:rsid w:val="00BE3AAC"/>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A76"/>
    <w:rsid w:val="00C67CD9"/>
    <w:rsid w:val="00C67DBD"/>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64D"/>
    <w:rsid w:val="00CB47A4"/>
    <w:rsid w:val="00CB4885"/>
    <w:rsid w:val="00CB4914"/>
    <w:rsid w:val="00CB4A0B"/>
    <w:rsid w:val="00CB4AF9"/>
    <w:rsid w:val="00CB4C2B"/>
    <w:rsid w:val="00CB51F9"/>
    <w:rsid w:val="00CB52D2"/>
    <w:rsid w:val="00CB52DE"/>
    <w:rsid w:val="00CB5832"/>
    <w:rsid w:val="00CB5D8F"/>
    <w:rsid w:val="00CB5F85"/>
    <w:rsid w:val="00CB6042"/>
    <w:rsid w:val="00CB65F9"/>
    <w:rsid w:val="00CB6795"/>
    <w:rsid w:val="00CB6896"/>
    <w:rsid w:val="00CB6A14"/>
    <w:rsid w:val="00CB6A62"/>
    <w:rsid w:val="00CB6AA9"/>
    <w:rsid w:val="00CB6B83"/>
    <w:rsid w:val="00CB6BD2"/>
    <w:rsid w:val="00CB6C34"/>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808"/>
    <w:rsid w:val="00CC4C2C"/>
    <w:rsid w:val="00CC4C5E"/>
    <w:rsid w:val="00CC4F1D"/>
    <w:rsid w:val="00CC4FA8"/>
    <w:rsid w:val="00CC5057"/>
    <w:rsid w:val="00CC5198"/>
    <w:rsid w:val="00CC524D"/>
    <w:rsid w:val="00CC53E1"/>
    <w:rsid w:val="00CC5853"/>
    <w:rsid w:val="00CC5C16"/>
    <w:rsid w:val="00CC5D07"/>
    <w:rsid w:val="00CC605A"/>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1F6"/>
    <w:rsid w:val="00CD53A8"/>
    <w:rsid w:val="00CD5803"/>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E4C"/>
    <w:rsid w:val="00CF5F93"/>
    <w:rsid w:val="00CF6059"/>
    <w:rsid w:val="00CF6311"/>
    <w:rsid w:val="00CF6334"/>
    <w:rsid w:val="00CF68B8"/>
    <w:rsid w:val="00CF6B67"/>
    <w:rsid w:val="00CF6E99"/>
    <w:rsid w:val="00CF6EAD"/>
    <w:rsid w:val="00CF6ECF"/>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5B9"/>
    <w:rsid w:val="00D03EEC"/>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7EB"/>
    <w:rsid w:val="00D13824"/>
    <w:rsid w:val="00D13BC7"/>
    <w:rsid w:val="00D140EF"/>
    <w:rsid w:val="00D14163"/>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C4B"/>
    <w:rsid w:val="00D35EE8"/>
    <w:rsid w:val="00D35F43"/>
    <w:rsid w:val="00D35F97"/>
    <w:rsid w:val="00D35FB4"/>
    <w:rsid w:val="00D36302"/>
    <w:rsid w:val="00D36354"/>
    <w:rsid w:val="00D36964"/>
    <w:rsid w:val="00D36B2E"/>
    <w:rsid w:val="00D37075"/>
    <w:rsid w:val="00D370A8"/>
    <w:rsid w:val="00D373BF"/>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502AF"/>
    <w:rsid w:val="00D50312"/>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B6E"/>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306D"/>
    <w:rsid w:val="00D930E1"/>
    <w:rsid w:val="00D931C3"/>
    <w:rsid w:val="00D9351D"/>
    <w:rsid w:val="00D9354D"/>
    <w:rsid w:val="00D935C0"/>
    <w:rsid w:val="00D93935"/>
    <w:rsid w:val="00D940DC"/>
    <w:rsid w:val="00D9415C"/>
    <w:rsid w:val="00D942CC"/>
    <w:rsid w:val="00D94368"/>
    <w:rsid w:val="00D944E4"/>
    <w:rsid w:val="00D9463D"/>
    <w:rsid w:val="00D946C3"/>
    <w:rsid w:val="00D94777"/>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492"/>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5E9"/>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5D9"/>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3C8"/>
    <w:rsid w:val="00E4590D"/>
    <w:rsid w:val="00E45A74"/>
    <w:rsid w:val="00E45C77"/>
    <w:rsid w:val="00E45DC0"/>
    <w:rsid w:val="00E45FAD"/>
    <w:rsid w:val="00E4608B"/>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0EB"/>
    <w:rsid w:val="00E53323"/>
    <w:rsid w:val="00E5338C"/>
    <w:rsid w:val="00E53574"/>
    <w:rsid w:val="00E53973"/>
    <w:rsid w:val="00E53A01"/>
    <w:rsid w:val="00E54139"/>
    <w:rsid w:val="00E54357"/>
    <w:rsid w:val="00E54373"/>
    <w:rsid w:val="00E5437B"/>
    <w:rsid w:val="00E54608"/>
    <w:rsid w:val="00E546BF"/>
    <w:rsid w:val="00E546F5"/>
    <w:rsid w:val="00E5475F"/>
    <w:rsid w:val="00E54B5A"/>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300"/>
    <w:rsid w:val="00E61936"/>
    <w:rsid w:val="00E6197B"/>
    <w:rsid w:val="00E6197E"/>
    <w:rsid w:val="00E61FD9"/>
    <w:rsid w:val="00E627DD"/>
    <w:rsid w:val="00E62CD2"/>
    <w:rsid w:val="00E62EB1"/>
    <w:rsid w:val="00E62EE6"/>
    <w:rsid w:val="00E6328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BC7"/>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5FB"/>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1C2"/>
    <w:rsid w:val="00EE14E6"/>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01"/>
    <w:rsid w:val="00F03C51"/>
    <w:rsid w:val="00F03DF4"/>
    <w:rsid w:val="00F04405"/>
    <w:rsid w:val="00F0473A"/>
    <w:rsid w:val="00F047E5"/>
    <w:rsid w:val="00F049B5"/>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132A"/>
    <w:rsid w:val="00F31638"/>
    <w:rsid w:val="00F31697"/>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C8B"/>
    <w:rsid w:val="00F67EDD"/>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3D"/>
    <w:rsid w:val="00F862F1"/>
    <w:rsid w:val="00F866D1"/>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504"/>
    <w:rsid w:val="00F91723"/>
    <w:rsid w:val="00F9199B"/>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EDB"/>
    <w:rsid w:val="00FA1FC4"/>
    <w:rsid w:val="00FA23FB"/>
    <w:rsid w:val="00FA26BE"/>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4B8"/>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7F"/>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6C2"/>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718FAD5-8F23-4B9B-9BF2-0CFDF50F3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C8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RBI5PAMIO524-1616901215-44705</_dlc_DocId>
    <_dlc_DocIdUrl xmlns="71c5aaf6-e6ce-465b-b873-5148d2a4c105">
      <Url>https://nokia.sharepoint.com/sites/gxp/_layouts/15/DocIdRedir.aspx?ID=RBI5PAMIO524-1616901215-44705</Url>
      <Description>RBI5PAMIO524-1616901215-44705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7275bb01-7583-478d-bc14-e839a2dd5989"/>
    <ds:schemaRef ds:uri="http://schemas.openxmlformats.org/package/2006/metadata/core-properties"/>
    <ds:schemaRef ds:uri="http://purl.org/dc/terms/"/>
    <ds:schemaRef ds:uri="http://purl.org/dc/dcmitype/"/>
    <ds:schemaRef ds:uri="http://schemas.microsoft.com/office/2006/documentManagement/types"/>
    <ds:schemaRef ds:uri="http://schemas.microsoft.com/office/2006/metadata/properties"/>
    <ds:schemaRef ds:uri="3f2ce089-3858-4176-9a21-a30f9204848e"/>
    <ds:schemaRef ds:uri="http://schemas.microsoft.com/office/infopath/2007/PartnerControls"/>
    <ds:schemaRef ds:uri="71c5aaf6-e6ce-465b-b873-5148d2a4c105"/>
    <ds:schemaRef ds:uri="http://www.w3.org/XML/1998/namespac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1644</TotalTime>
  <Pages>10</Pages>
  <Words>1831</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11727</CharactersWithSpaces>
  <SharedDoc>false</SharedDoc>
  <HLinks>
    <vt:vector size="18" baseType="variant">
      <vt:variant>
        <vt:i4>2097247</vt:i4>
      </vt:variant>
      <vt:variant>
        <vt:i4>6</vt:i4>
      </vt:variant>
      <vt:variant>
        <vt:i4>0</vt:i4>
      </vt:variant>
      <vt:variant>
        <vt:i4>5</vt:i4>
      </vt:variant>
      <vt:variant>
        <vt:lpwstr>mailto:vesa.tornberg@nokia.com</vt:lpwstr>
      </vt:variant>
      <vt:variant>
        <vt:lpwstr/>
      </vt:variant>
      <vt:variant>
        <vt:i4>7274500</vt:i4>
      </vt:variant>
      <vt:variant>
        <vt:i4>3</vt:i4>
      </vt:variant>
      <vt:variant>
        <vt:i4>0</vt:i4>
      </vt:variant>
      <vt:variant>
        <vt:i4>5</vt:i4>
      </vt:variant>
      <vt:variant>
        <vt:lpwstr>mailto:jukka.sutinen@nokia.com</vt:lpwstr>
      </vt:variant>
      <vt:variant>
        <vt:lpwstr/>
      </vt:variant>
      <vt:variant>
        <vt:i4>7274500</vt:i4>
      </vt:variant>
      <vt:variant>
        <vt:i4>0</vt:i4>
      </vt:variant>
      <vt:variant>
        <vt:i4>0</vt:i4>
      </vt:variant>
      <vt:variant>
        <vt:i4>5</vt:i4>
      </vt:variant>
      <vt:variant>
        <vt:lpwstr>mailto:jukka.sutinen@nokia.com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170</cp:revision>
  <cp:lastPrinted>2016-06-24T03:35:00Z</cp:lastPrinted>
  <dcterms:created xsi:type="dcterms:W3CDTF">2025-02-07T14:00:00Z</dcterms:created>
  <dcterms:modified xsi:type="dcterms:W3CDTF">2025-03-28T12:08:00Z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7677a595-836d-4d6d-ba22-02ccf2930196</vt:lpwstr>
  </property>
  <property fmtid="{D5CDD505-2E9C-101B-9397-08002B2CF9AE}" pid="9" name="MediaServiceImageTags">
    <vt:lpwstr/>
  </property>
</Properties>
</file>